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F64" w:rsidRDefault="00DE3F64" w:rsidP="007E4A04">
      <w:pPr>
        <w:jc w:val="center"/>
        <w:rPr>
          <w:b/>
          <w:bCs/>
          <w:sz w:val="32"/>
          <w:szCs w:val="32"/>
          <w:lang w:val="en-US"/>
        </w:rPr>
      </w:pPr>
      <w:r w:rsidRPr="00DE3F64">
        <w:rPr>
          <w:b/>
          <w:bCs/>
          <w:sz w:val="32"/>
          <w:szCs w:val="32"/>
          <w:lang w:val="en-US"/>
        </w:rPr>
        <w:t>Higher vs. Lower Doses of Dexamethasone in Patients with COVID-19 and Severe Hypoxia</w:t>
      </w:r>
      <w:r w:rsidR="007E4A04">
        <w:rPr>
          <w:b/>
          <w:bCs/>
          <w:sz w:val="32"/>
          <w:szCs w:val="32"/>
          <w:lang w:val="en-US"/>
        </w:rPr>
        <w:t>: the COVID STEROID 2 trial</w:t>
      </w:r>
    </w:p>
    <w:p w:rsidR="00ED363C" w:rsidRDefault="00ED363C" w:rsidP="00ED363C">
      <w:pPr>
        <w:jc w:val="center"/>
        <w:rPr>
          <w:b/>
          <w:bCs/>
          <w:sz w:val="32"/>
          <w:szCs w:val="32"/>
          <w:lang w:val="en-US"/>
        </w:rPr>
      </w:pPr>
    </w:p>
    <w:p w:rsidR="00ED363C" w:rsidRDefault="00DE3F64" w:rsidP="00DE3F64">
      <w:pPr>
        <w:rPr>
          <w:sz w:val="27"/>
          <w:szCs w:val="27"/>
          <w:lang w:val="en-US"/>
        </w:rPr>
      </w:pPr>
      <w:r w:rsidRPr="00ED363C">
        <w:rPr>
          <w:b/>
          <w:bCs/>
          <w:sz w:val="27"/>
          <w:szCs w:val="27"/>
          <w:lang w:val="en-US"/>
        </w:rPr>
        <w:t>Objective</w:t>
      </w:r>
      <w:r w:rsidRPr="00ED363C">
        <w:rPr>
          <w:sz w:val="27"/>
          <w:szCs w:val="27"/>
          <w:lang w:val="en-US"/>
        </w:rPr>
        <w:t xml:space="preserve"> </w:t>
      </w:r>
    </w:p>
    <w:p w:rsidR="00DE3F64" w:rsidRPr="00ED363C" w:rsidRDefault="00DE3F64" w:rsidP="00DE3F64">
      <w:pPr>
        <w:rPr>
          <w:lang w:val="en-US"/>
        </w:rPr>
      </w:pPr>
      <w:r w:rsidRPr="00ED363C">
        <w:rPr>
          <w:lang w:val="en-US"/>
        </w:rPr>
        <w:t>To assess the effects of higher</w:t>
      </w:r>
      <w:r w:rsidR="00ED363C" w:rsidRPr="00ED363C">
        <w:rPr>
          <w:lang w:val="en-US"/>
        </w:rPr>
        <w:t xml:space="preserve"> (12 mg)</w:t>
      </w:r>
      <w:r w:rsidRPr="00ED363C">
        <w:rPr>
          <w:lang w:val="en-US"/>
        </w:rPr>
        <w:t xml:space="preserve"> vs. lower</w:t>
      </w:r>
      <w:r w:rsidR="00ED363C" w:rsidRPr="00ED363C">
        <w:rPr>
          <w:lang w:val="en-US"/>
        </w:rPr>
        <w:t xml:space="preserve"> </w:t>
      </w:r>
      <w:r w:rsidRPr="00ED363C">
        <w:rPr>
          <w:lang w:val="en-US"/>
        </w:rPr>
        <w:t>doses</w:t>
      </w:r>
      <w:r w:rsidR="00ED363C" w:rsidRPr="00ED363C">
        <w:rPr>
          <w:lang w:val="en-US"/>
        </w:rPr>
        <w:t xml:space="preserve"> (6 mg)</w:t>
      </w:r>
      <w:r w:rsidRPr="00ED363C">
        <w:rPr>
          <w:lang w:val="en-US"/>
        </w:rPr>
        <w:t xml:space="preserve"> of intravenous dexamethasone on the number of days alive without life-support in adult patients with COVID-19 and severe hypoxia.</w:t>
      </w:r>
    </w:p>
    <w:p w:rsidR="00DE3F64" w:rsidRPr="00DE3F64" w:rsidRDefault="00DE3F64" w:rsidP="00DE3F64">
      <w:pPr>
        <w:rPr>
          <w:lang w:val="en-US"/>
        </w:rPr>
      </w:pPr>
    </w:p>
    <w:p w:rsidR="00DE3F64" w:rsidRPr="00ED363C" w:rsidRDefault="00DE3F64" w:rsidP="00DE3F64">
      <w:pPr>
        <w:rPr>
          <w:b/>
          <w:bCs/>
          <w:sz w:val="26"/>
          <w:szCs w:val="26"/>
          <w:lang w:val="en-US"/>
        </w:rPr>
      </w:pPr>
      <w:r w:rsidRPr="00ED363C">
        <w:rPr>
          <w:b/>
          <w:bCs/>
          <w:sz w:val="26"/>
          <w:szCs w:val="26"/>
          <w:lang w:val="en-US"/>
        </w:rPr>
        <w:t>Inclusion criteria</w:t>
      </w:r>
    </w:p>
    <w:p w:rsidR="00DE3F64" w:rsidRDefault="00DE3F64" w:rsidP="00DE3F64">
      <w:pPr>
        <w:pStyle w:val="Listeafsnit"/>
        <w:numPr>
          <w:ilvl w:val="0"/>
          <w:numId w:val="1"/>
        </w:numPr>
        <w:rPr>
          <w:lang w:val="en-US"/>
        </w:rPr>
      </w:pPr>
      <w:r w:rsidRPr="00DE3F64">
        <w:rPr>
          <w:lang w:val="en-US"/>
        </w:rPr>
        <w:t xml:space="preserve">Aged 18 years or above </w:t>
      </w:r>
      <w:r w:rsidRPr="00DE3F64">
        <w:rPr>
          <w:b/>
          <w:bCs/>
          <w:lang w:val="en-US"/>
        </w:rPr>
        <w:t>AND</w:t>
      </w:r>
    </w:p>
    <w:p w:rsidR="00DE3F64" w:rsidRDefault="00DE3F64" w:rsidP="00DE3F64">
      <w:pPr>
        <w:pStyle w:val="Listeafsnit"/>
        <w:numPr>
          <w:ilvl w:val="0"/>
          <w:numId w:val="1"/>
        </w:numPr>
        <w:rPr>
          <w:lang w:val="en-US"/>
        </w:rPr>
      </w:pPr>
      <w:r w:rsidRPr="00DE3F64">
        <w:rPr>
          <w:lang w:val="en-US"/>
        </w:rPr>
        <w:t xml:space="preserve">Confirmed SARS-CoV-2 (COVID-19) requiring </w:t>
      </w:r>
      <w:r w:rsidR="00CF2195" w:rsidRPr="00DE3F64">
        <w:rPr>
          <w:lang w:val="en-US"/>
        </w:rPr>
        <w:t>hospitalization</w:t>
      </w:r>
      <w:r w:rsidRPr="00DE3F64">
        <w:rPr>
          <w:lang w:val="en-US"/>
        </w:rPr>
        <w:t xml:space="preserve"> </w:t>
      </w:r>
      <w:r w:rsidRPr="00DE3F64">
        <w:rPr>
          <w:b/>
          <w:bCs/>
          <w:lang w:val="en-US"/>
        </w:rPr>
        <w:t>AND</w:t>
      </w:r>
      <w:r w:rsidRPr="00DE3F64">
        <w:rPr>
          <w:lang w:val="en-US"/>
        </w:rPr>
        <w:t xml:space="preserve"> </w:t>
      </w:r>
    </w:p>
    <w:p w:rsidR="00DE3F64" w:rsidRDefault="00DE3F64" w:rsidP="00DE3F64">
      <w:pPr>
        <w:pStyle w:val="Listeafsnit"/>
        <w:numPr>
          <w:ilvl w:val="0"/>
          <w:numId w:val="1"/>
        </w:numPr>
        <w:rPr>
          <w:lang w:val="en-US"/>
        </w:rPr>
      </w:pPr>
      <w:r w:rsidRPr="00DE3F64">
        <w:rPr>
          <w:lang w:val="en-US"/>
        </w:rPr>
        <w:t xml:space="preserve">One of the following: </w:t>
      </w:r>
    </w:p>
    <w:p w:rsidR="00DE3F64" w:rsidRDefault="00DE3F64" w:rsidP="00DE3F64">
      <w:pPr>
        <w:pStyle w:val="Listeafsnit"/>
        <w:numPr>
          <w:ilvl w:val="1"/>
          <w:numId w:val="1"/>
        </w:numPr>
        <w:rPr>
          <w:lang w:val="en-US"/>
        </w:rPr>
      </w:pPr>
      <w:r w:rsidRPr="00DE3F64">
        <w:rPr>
          <w:lang w:val="en-US"/>
        </w:rPr>
        <w:t xml:space="preserve">Invasive mechanical ventilation </w:t>
      </w:r>
      <w:r w:rsidRPr="00DE3F64">
        <w:rPr>
          <w:b/>
          <w:bCs/>
          <w:color w:val="FF0000"/>
          <w:lang w:val="en-US"/>
        </w:rPr>
        <w:t>OR</w:t>
      </w:r>
    </w:p>
    <w:p w:rsidR="00DE3F64" w:rsidRDefault="00DE3F64" w:rsidP="00DE3F64">
      <w:pPr>
        <w:pStyle w:val="Listeafsnit"/>
        <w:numPr>
          <w:ilvl w:val="1"/>
          <w:numId w:val="1"/>
        </w:numPr>
        <w:rPr>
          <w:lang w:val="en-US"/>
        </w:rPr>
      </w:pPr>
      <w:r w:rsidRPr="00DE3F64">
        <w:rPr>
          <w:lang w:val="en-US"/>
        </w:rPr>
        <w:t xml:space="preserve">Non-invasive ventilation or continuous use of CPAP for hypoxia </w:t>
      </w:r>
      <w:r w:rsidRPr="00DE3F64">
        <w:rPr>
          <w:b/>
          <w:bCs/>
          <w:color w:val="FF0000"/>
          <w:lang w:val="en-US"/>
        </w:rPr>
        <w:t>OR</w:t>
      </w:r>
    </w:p>
    <w:p w:rsidR="00DE3F64" w:rsidRPr="00DE3F64" w:rsidRDefault="00DE3F64" w:rsidP="00DE3F64">
      <w:pPr>
        <w:pStyle w:val="Listeafsnit"/>
        <w:numPr>
          <w:ilvl w:val="1"/>
          <w:numId w:val="1"/>
        </w:numPr>
        <w:rPr>
          <w:lang w:val="en-US"/>
        </w:rPr>
      </w:pPr>
      <w:r w:rsidRPr="00DE3F64">
        <w:rPr>
          <w:lang w:val="en-US"/>
        </w:rPr>
        <w:t xml:space="preserve">Oxygen supplementation with an oxygen flow of at least 10 L/min independent of delivery system </w:t>
      </w:r>
    </w:p>
    <w:p w:rsidR="00DE3F64" w:rsidRPr="00DE3F64" w:rsidRDefault="00DE3F64" w:rsidP="00DE3F64">
      <w:pPr>
        <w:rPr>
          <w:lang w:val="en-US"/>
        </w:rPr>
      </w:pPr>
      <w:r w:rsidRPr="00DE3F6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718185</wp:posOffset>
                </wp:positionH>
                <wp:positionV relativeFrom="paragraph">
                  <wp:posOffset>266065</wp:posOffset>
                </wp:positionV>
                <wp:extent cx="4667250" cy="333375"/>
                <wp:effectExtent l="19050" t="19050" r="19050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333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F64" w:rsidRPr="00ED363C" w:rsidRDefault="00DE3F64" w:rsidP="00DE3F6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D363C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If eligible contact tel. </w:t>
                            </w:r>
                            <w:r w:rsidR="00ED363C" w:rsidRPr="00ED363C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[INSERT LOCAL NUMBER]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56.55pt;margin-top:20.95pt;width:367.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" fillcolor="white [3201]" strokecolor="red" strokeweight="2.25pt">
                <v:textbox>
                  <w:txbxContent>
                    <w:p w:rsidR="00DE3F64" w:rsidRPr="00ED363C" w:rsidRDefault="00DE3F64" w:rsidP="00DE3F6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ED363C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If eligible contact tel. </w:t>
                      </w:r>
                      <w:r w:rsidR="00ED363C" w:rsidRPr="00ED363C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[INSERT LOCAL NUMBER]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E3F64" w:rsidRDefault="00DE3F64" w:rsidP="00DE3F64">
      <w:pPr>
        <w:rPr>
          <w:lang w:val="en-US"/>
        </w:rPr>
      </w:pPr>
    </w:p>
    <w:p w:rsidR="00ED363C" w:rsidRPr="00DE3F64" w:rsidRDefault="00ED363C" w:rsidP="00DE3F64">
      <w:pPr>
        <w:rPr>
          <w:lang w:val="en-US"/>
        </w:rPr>
      </w:pPr>
    </w:p>
    <w:p w:rsidR="00DE3F64" w:rsidRPr="00DE3F64" w:rsidRDefault="00DE3F64" w:rsidP="00DE3F64">
      <w:pPr>
        <w:rPr>
          <w:lang w:val="en-US"/>
        </w:rPr>
      </w:pPr>
    </w:p>
    <w:p w:rsidR="00DE3F64" w:rsidRPr="00ED363C" w:rsidRDefault="00DE3F64" w:rsidP="00DE3F64">
      <w:pPr>
        <w:rPr>
          <w:b/>
          <w:bCs/>
          <w:sz w:val="26"/>
          <w:szCs w:val="26"/>
          <w:lang w:val="en-US"/>
        </w:rPr>
      </w:pPr>
      <w:r w:rsidRPr="00ED363C">
        <w:rPr>
          <w:b/>
          <w:bCs/>
          <w:sz w:val="26"/>
          <w:szCs w:val="26"/>
          <w:lang w:val="en-US"/>
        </w:rPr>
        <w:t>Intervention</w:t>
      </w:r>
    </w:p>
    <w:p w:rsidR="00DE3F64" w:rsidRPr="00ED363C" w:rsidRDefault="00DE3F64" w:rsidP="00ED363C">
      <w:pPr>
        <w:rPr>
          <w:lang w:val="en-US"/>
        </w:rPr>
      </w:pPr>
      <w:r w:rsidRPr="00DE3F64">
        <w:rPr>
          <w:lang w:val="en-US"/>
        </w:rPr>
        <w:t xml:space="preserve">Active medication: </w:t>
      </w:r>
      <w:r w:rsidR="00ED363C">
        <w:rPr>
          <w:lang w:val="en-US"/>
        </w:rPr>
        <w:t>Intravenous b</w:t>
      </w:r>
      <w:r w:rsidR="00CF2195" w:rsidRPr="00ED363C">
        <w:rPr>
          <w:lang w:val="en-US"/>
        </w:rPr>
        <w:t>olus</w:t>
      </w:r>
      <w:r w:rsidRPr="00ED363C">
        <w:rPr>
          <w:lang w:val="en-US"/>
        </w:rPr>
        <w:t xml:space="preserve"> in</w:t>
      </w:r>
      <w:r w:rsidR="00CF2195" w:rsidRPr="00ED363C">
        <w:rPr>
          <w:lang w:val="en-US"/>
        </w:rPr>
        <w:t>ject</w:t>
      </w:r>
      <w:r w:rsidRPr="00ED363C">
        <w:rPr>
          <w:lang w:val="en-US"/>
        </w:rPr>
        <w:t xml:space="preserve">ion of </w:t>
      </w:r>
      <w:r w:rsidR="00CF2195" w:rsidRPr="00ED363C">
        <w:rPr>
          <w:lang w:val="en-US"/>
        </w:rPr>
        <w:t>12 mg dexamethasone</w:t>
      </w:r>
      <w:r w:rsidRPr="00ED363C">
        <w:rPr>
          <w:lang w:val="en-US"/>
        </w:rPr>
        <w:t xml:space="preserve"> (</w:t>
      </w:r>
      <w:r w:rsidR="007E4A04">
        <w:rPr>
          <w:lang w:val="en-US"/>
        </w:rPr>
        <w:t>3.6</w:t>
      </w:r>
      <w:r w:rsidRPr="00ED363C">
        <w:rPr>
          <w:lang w:val="en-US"/>
        </w:rPr>
        <w:t xml:space="preserve"> ml</w:t>
      </w:r>
      <w:r w:rsidR="00CF2195" w:rsidRPr="00ED363C">
        <w:rPr>
          <w:lang w:val="en-US"/>
        </w:rPr>
        <w:t xml:space="preserve">) </w:t>
      </w:r>
      <w:r w:rsidR="007E4A04" w:rsidRPr="00ED363C">
        <w:rPr>
          <w:lang w:val="en-US"/>
        </w:rPr>
        <w:t xml:space="preserve">in isotonic </w:t>
      </w:r>
      <w:r w:rsidR="007E4A04">
        <w:rPr>
          <w:lang w:val="en-US"/>
        </w:rPr>
        <w:t>saline</w:t>
      </w:r>
      <w:r w:rsidR="007E4A04" w:rsidRPr="00ED363C">
        <w:rPr>
          <w:lang w:val="en-US"/>
        </w:rPr>
        <w:t xml:space="preserve"> </w:t>
      </w:r>
      <w:r w:rsidR="007E4A04">
        <w:rPr>
          <w:lang w:val="en-US"/>
        </w:rPr>
        <w:t xml:space="preserve">(1.4 ml) </w:t>
      </w:r>
      <w:r w:rsidR="00ED363C" w:rsidRPr="00ED363C">
        <w:rPr>
          <w:lang w:val="en-US"/>
        </w:rPr>
        <w:t>every</w:t>
      </w:r>
      <w:r w:rsidR="00CF2195" w:rsidRPr="00ED363C">
        <w:rPr>
          <w:lang w:val="en-US"/>
        </w:rPr>
        <w:t xml:space="preserve"> 24</w:t>
      </w:r>
      <w:r w:rsidR="00ED363C" w:rsidRPr="00ED363C">
        <w:rPr>
          <w:vertAlign w:val="superscript"/>
          <w:lang w:val="en-US"/>
        </w:rPr>
        <w:t xml:space="preserve"> </w:t>
      </w:r>
      <w:r w:rsidR="00CF2195" w:rsidRPr="00ED363C">
        <w:rPr>
          <w:lang w:val="en-US"/>
        </w:rPr>
        <w:t>hour</w:t>
      </w:r>
      <w:r w:rsidR="00ED363C" w:rsidRPr="00ED363C">
        <w:rPr>
          <w:lang w:val="en-US"/>
        </w:rPr>
        <w:t>s</w:t>
      </w:r>
      <w:r w:rsidR="007E4A04">
        <w:rPr>
          <w:lang w:val="en-US"/>
        </w:rPr>
        <w:t xml:space="preserve"> </w:t>
      </w:r>
      <w:r w:rsidR="007E4A04" w:rsidRPr="00ED363C">
        <w:rPr>
          <w:lang w:val="en-US"/>
        </w:rPr>
        <w:t xml:space="preserve">(bolus volume </w:t>
      </w:r>
      <w:r w:rsidR="007E4A04">
        <w:rPr>
          <w:lang w:val="en-US"/>
        </w:rPr>
        <w:t>5</w:t>
      </w:r>
      <w:r w:rsidR="007E4A04" w:rsidRPr="00ED363C">
        <w:rPr>
          <w:lang w:val="en-US"/>
        </w:rPr>
        <w:t xml:space="preserve"> ml)</w:t>
      </w:r>
      <w:r w:rsidR="00256C13">
        <w:rPr>
          <w:lang w:val="en-US"/>
        </w:rPr>
        <w:t>.</w:t>
      </w:r>
      <w:bookmarkStart w:id="0" w:name="_GoBack"/>
      <w:bookmarkEnd w:id="0"/>
    </w:p>
    <w:p w:rsidR="00CF2195" w:rsidRPr="00CF2195" w:rsidRDefault="00CF2195" w:rsidP="00CF2195">
      <w:pPr>
        <w:rPr>
          <w:lang w:val="en-US"/>
        </w:rPr>
      </w:pPr>
    </w:p>
    <w:p w:rsidR="00DE3F64" w:rsidRPr="00ED363C" w:rsidRDefault="00DE3F64" w:rsidP="00ED363C">
      <w:pPr>
        <w:rPr>
          <w:b/>
          <w:bCs/>
          <w:sz w:val="26"/>
          <w:szCs w:val="26"/>
          <w:lang w:val="en-US"/>
        </w:rPr>
      </w:pPr>
      <w:r w:rsidRPr="00ED363C">
        <w:rPr>
          <w:b/>
          <w:bCs/>
          <w:sz w:val="26"/>
          <w:szCs w:val="26"/>
          <w:lang w:val="en-US"/>
        </w:rPr>
        <w:t>Comparator</w:t>
      </w:r>
    </w:p>
    <w:p w:rsidR="00DE3F64" w:rsidRPr="00ED363C" w:rsidRDefault="00ED363C" w:rsidP="00ED363C">
      <w:pPr>
        <w:rPr>
          <w:lang w:val="en-US"/>
        </w:rPr>
      </w:pPr>
      <w:r>
        <w:rPr>
          <w:lang w:val="en-US"/>
        </w:rPr>
        <w:t>Active medication: Intravenous b</w:t>
      </w:r>
      <w:r w:rsidR="00CF2195" w:rsidRPr="00ED363C">
        <w:rPr>
          <w:lang w:val="en-US"/>
        </w:rPr>
        <w:t>olus injection of 6 mg dexamethasone (1</w:t>
      </w:r>
      <w:r>
        <w:rPr>
          <w:lang w:val="en-US"/>
        </w:rPr>
        <w:t>.</w:t>
      </w:r>
      <w:r w:rsidR="007E4A04">
        <w:rPr>
          <w:lang w:val="en-US"/>
        </w:rPr>
        <w:t>8</w:t>
      </w:r>
      <w:r w:rsidR="00CF2195" w:rsidRPr="00ED363C">
        <w:rPr>
          <w:lang w:val="en-US"/>
        </w:rPr>
        <w:t xml:space="preserve"> ml) in isotonic </w:t>
      </w:r>
      <w:r>
        <w:rPr>
          <w:lang w:val="en-US"/>
        </w:rPr>
        <w:t>saline</w:t>
      </w:r>
      <w:r w:rsidR="00CF2195" w:rsidRPr="00ED363C">
        <w:rPr>
          <w:lang w:val="en-US"/>
        </w:rPr>
        <w:t xml:space="preserve"> </w:t>
      </w:r>
      <w:r>
        <w:rPr>
          <w:lang w:val="en-US"/>
        </w:rPr>
        <w:t>(</w:t>
      </w:r>
      <w:r w:rsidR="007E4A04">
        <w:rPr>
          <w:lang w:val="en-US"/>
        </w:rPr>
        <w:t>3.2</w:t>
      </w:r>
      <w:r>
        <w:rPr>
          <w:lang w:val="en-US"/>
        </w:rPr>
        <w:t xml:space="preserve"> ml) </w:t>
      </w:r>
      <w:r w:rsidR="00CF2195" w:rsidRPr="00ED363C">
        <w:rPr>
          <w:lang w:val="en-US"/>
        </w:rPr>
        <w:t>every 24</w:t>
      </w:r>
      <w:r>
        <w:rPr>
          <w:vertAlign w:val="superscript"/>
          <w:lang w:val="en-US"/>
        </w:rPr>
        <w:t xml:space="preserve"> </w:t>
      </w:r>
      <w:r w:rsidR="00CF2195" w:rsidRPr="00ED363C">
        <w:rPr>
          <w:lang w:val="en-US"/>
        </w:rPr>
        <w:t>hour</w:t>
      </w:r>
      <w:r>
        <w:rPr>
          <w:lang w:val="en-US"/>
        </w:rPr>
        <w:t>s</w:t>
      </w:r>
      <w:r w:rsidR="00CF2195" w:rsidRPr="00ED363C">
        <w:rPr>
          <w:lang w:val="en-US"/>
        </w:rPr>
        <w:t xml:space="preserve"> (bolus volume </w:t>
      </w:r>
      <w:r w:rsidR="007E4A04">
        <w:rPr>
          <w:lang w:val="en-US"/>
        </w:rPr>
        <w:t>5</w:t>
      </w:r>
      <w:r w:rsidR="00CF2195" w:rsidRPr="00ED363C">
        <w:rPr>
          <w:lang w:val="en-US"/>
        </w:rPr>
        <w:t xml:space="preserve"> ml)</w:t>
      </w:r>
      <w:r w:rsidR="00256C13">
        <w:rPr>
          <w:lang w:val="en-US"/>
        </w:rPr>
        <w:t>.</w:t>
      </w:r>
    </w:p>
    <w:p w:rsidR="00ED363C" w:rsidRDefault="00ED363C" w:rsidP="00DE3F64">
      <w:pPr>
        <w:rPr>
          <w:lang w:val="en-US"/>
        </w:rPr>
      </w:pPr>
    </w:p>
    <w:p w:rsidR="00ED363C" w:rsidRPr="00ED363C" w:rsidRDefault="00ED363C" w:rsidP="00DE3F64">
      <w:pPr>
        <w:rPr>
          <w:b/>
          <w:bCs/>
          <w:sz w:val="26"/>
          <w:szCs w:val="26"/>
          <w:lang w:val="en-US"/>
        </w:rPr>
      </w:pPr>
      <w:r w:rsidRPr="00ED363C">
        <w:rPr>
          <w:b/>
          <w:bCs/>
          <w:sz w:val="26"/>
          <w:szCs w:val="26"/>
          <w:lang w:val="en-US"/>
        </w:rPr>
        <w:t>Invention period</w:t>
      </w:r>
    </w:p>
    <w:p w:rsidR="00ED363C" w:rsidRDefault="00ED363C" w:rsidP="00DE3F64">
      <w:pPr>
        <w:rPr>
          <w:lang w:val="en-US"/>
        </w:rPr>
      </w:pPr>
      <w:r>
        <w:rPr>
          <w:lang w:val="en-US"/>
        </w:rPr>
        <w:t xml:space="preserve">Up to </w:t>
      </w:r>
      <w:r w:rsidR="00CF2195">
        <w:rPr>
          <w:lang w:val="en-US"/>
        </w:rPr>
        <w:t>10 days</w:t>
      </w:r>
      <w:r w:rsidR="00DE3F64" w:rsidRPr="00DE3F64">
        <w:rPr>
          <w:lang w:val="en-US"/>
        </w:rPr>
        <w:t xml:space="preserve"> OR until discharge from participating site OR until death (whichever comes first</w:t>
      </w:r>
      <w:r>
        <w:rPr>
          <w:lang w:val="en-US"/>
        </w:rPr>
        <w:t xml:space="preserve">). </w:t>
      </w:r>
    </w:p>
    <w:p w:rsidR="00ED363C" w:rsidRPr="00DE3F64" w:rsidRDefault="00ED363C" w:rsidP="00DE3F64">
      <w:pPr>
        <w:rPr>
          <w:lang w:val="en-US"/>
        </w:rPr>
      </w:pPr>
      <w:r>
        <w:rPr>
          <w:lang w:val="en-US"/>
        </w:rPr>
        <w:t xml:space="preserve">The intervention period will be adjusted </w:t>
      </w:r>
      <w:r>
        <w:rPr>
          <w:rFonts w:cstheme="minorHAnsi"/>
          <w:lang w:val="en-GB"/>
        </w:rPr>
        <w:t xml:space="preserve">so that the number of consecutive days with the use of corticosteroids for COVID-19 </w:t>
      </w:r>
      <w:r w:rsidRPr="00ED363C">
        <w:rPr>
          <w:rFonts w:cstheme="minorHAnsi"/>
          <w:u w:val="single"/>
          <w:lang w:val="en-GB"/>
        </w:rPr>
        <w:t>before</w:t>
      </w:r>
      <w:r>
        <w:rPr>
          <w:rFonts w:cstheme="minorHAnsi"/>
          <w:lang w:val="en-GB"/>
        </w:rPr>
        <w:t xml:space="preserve"> randomisation is subtracted from the 10-day intervention period.</w:t>
      </w:r>
    </w:p>
    <w:sectPr w:rsidR="00ED363C" w:rsidRPr="00DE3F64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FF4" w:rsidRDefault="00441FF4" w:rsidP="00DE3F64">
      <w:pPr>
        <w:spacing w:after="0" w:line="240" w:lineRule="auto"/>
      </w:pPr>
      <w:r>
        <w:separator/>
      </w:r>
    </w:p>
  </w:endnote>
  <w:endnote w:type="continuationSeparator" w:id="0">
    <w:p w:rsidR="00441FF4" w:rsidRDefault="00441FF4" w:rsidP="00DE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201" w:rsidRPr="00CE6F6D" w:rsidRDefault="00474201" w:rsidP="00474201">
    <w:pPr>
      <w:pStyle w:val="Sidefod"/>
      <w:jc w:val="center"/>
      <w:rPr>
        <w:sz w:val="20"/>
        <w:szCs w:val="20"/>
        <w:lang w:val="en-US"/>
      </w:rPr>
    </w:pPr>
    <w:bookmarkStart w:id="1" w:name="_Hlk45265771"/>
    <w:r w:rsidRPr="00CE6F6D">
      <w:rPr>
        <w:sz w:val="20"/>
        <w:szCs w:val="20"/>
        <w:lang w:val="en-US"/>
      </w:rPr>
      <w:t>Dept. of Intensive Care, Copenhagen University Hospital Rigshospitalet • Blegdamsvej 9 • 2100 Copenhagen Ø •</w:t>
    </w:r>
  </w:p>
  <w:p w:rsidR="00CF2195" w:rsidRPr="00474201" w:rsidRDefault="00474201" w:rsidP="00474201">
    <w:pPr>
      <w:pStyle w:val="Sidefod"/>
      <w:jc w:val="center"/>
      <w:rPr>
        <w:color w:val="0563C1" w:themeColor="hyperlink"/>
        <w:sz w:val="20"/>
        <w:szCs w:val="20"/>
        <w:u w:val="single"/>
        <w:lang w:val="en-US"/>
      </w:rPr>
    </w:pPr>
    <w:r w:rsidRPr="00E91CD2">
      <w:rPr>
        <w:sz w:val="20"/>
        <w:szCs w:val="20"/>
        <w:lang w:val="en-US"/>
      </w:rPr>
      <w:t xml:space="preserve">+45 35 45 72 37 • </w:t>
    </w:r>
    <w:hyperlink r:id="rId1" w:history="1">
      <w:r w:rsidRPr="00E91CD2">
        <w:rPr>
          <w:rStyle w:val="Hyperlink"/>
          <w:sz w:val="20"/>
          <w:szCs w:val="20"/>
          <w:lang w:val="en-US"/>
        </w:rPr>
        <w:t>covid-steroid@cric.nu</w:t>
      </w:r>
    </w:hyperlink>
    <w:r w:rsidRPr="00E91CD2">
      <w:rPr>
        <w:sz w:val="20"/>
        <w:szCs w:val="20"/>
        <w:lang w:val="en-US"/>
      </w:rPr>
      <w:t xml:space="preserve"> • </w:t>
    </w:r>
    <w:r w:rsidR="00256C13">
      <w:fldChar w:fldCharType="begin"/>
    </w:r>
    <w:r w:rsidR="00256C13" w:rsidRPr="00256C13">
      <w:rPr>
        <w:lang w:val="en-US"/>
      </w:rPr>
      <w:instrText xml:space="preserve"> HYPERLINK "http://www.cric.nu/covid-steroid-2-trial" </w:instrText>
    </w:r>
    <w:r w:rsidR="00256C13">
      <w:fldChar w:fldCharType="separate"/>
    </w:r>
    <w:r w:rsidRPr="00E91CD2">
      <w:rPr>
        <w:rStyle w:val="Hyperlink"/>
        <w:sz w:val="20"/>
        <w:szCs w:val="20"/>
        <w:lang w:val="en-US"/>
      </w:rPr>
      <w:t>www.cric.nu/covid-steroid-2-trial</w:t>
    </w:r>
    <w:r w:rsidR="00256C13">
      <w:rPr>
        <w:rStyle w:val="Hyperlink"/>
        <w:sz w:val="20"/>
        <w:szCs w:val="20"/>
        <w:lang w:val="en-US"/>
      </w:rPr>
      <w:fldChar w:fldCharType="end"/>
    </w:r>
    <w:r>
      <w:rPr>
        <w:rStyle w:val="Hyperlink"/>
        <w:sz w:val="20"/>
        <w:szCs w:val="20"/>
        <w:lang w:val="en-US"/>
      </w:rPr>
      <w:t xml:space="preserve"> </w:t>
    </w:r>
    <w:r w:rsidRPr="00E91CD2">
      <w:rPr>
        <w:sz w:val="20"/>
        <w:szCs w:val="20"/>
        <w:lang w:val="en-US"/>
      </w:rPr>
      <w:t>• do</w:t>
    </w:r>
    <w:r>
      <w:rPr>
        <w:sz w:val="20"/>
        <w:szCs w:val="20"/>
        <w:lang w:val="en-US"/>
      </w:rPr>
      <w:t xml:space="preserve">cument version 1.0 </w:t>
    </w:r>
    <w:r w:rsidRPr="00E91CD2">
      <w:rPr>
        <w:sz w:val="20"/>
        <w:szCs w:val="20"/>
        <w:lang w:val="en-US"/>
      </w:rPr>
      <w:t>•</w:t>
    </w:r>
    <w:r>
      <w:rPr>
        <w:sz w:val="20"/>
        <w:szCs w:val="20"/>
        <w:lang w:val="en-US"/>
      </w:rPr>
      <w:t xml:space="preserve"> date 10.07.20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FF4" w:rsidRDefault="00441FF4" w:rsidP="00DE3F64">
      <w:pPr>
        <w:spacing w:after="0" w:line="240" w:lineRule="auto"/>
      </w:pPr>
      <w:r>
        <w:separator/>
      </w:r>
    </w:p>
  </w:footnote>
  <w:footnote w:type="continuationSeparator" w:id="0">
    <w:p w:rsidR="00441FF4" w:rsidRDefault="00441FF4" w:rsidP="00DE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F64" w:rsidRDefault="00474201" w:rsidP="00DE3F64">
    <w:pPr>
      <w:pStyle w:val="Sidehoved"/>
      <w:tabs>
        <w:tab w:val="clear" w:pos="4819"/>
      </w:tabs>
    </w:pPr>
    <w:r w:rsidRPr="00E91CD2">
      <w:rPr>
        <w:b/>
        <w:bCs/>
        <w:noProof/>
      </w:rPr>
      <w:drawing>
        <wp:inline distT="0" distB="0" distL="0" distR="0" wp14:anchorId="4CF896A8">
          <wp:extent cx="885825" cy="826135"/>
          <wp:effectExtent l="0" t="0" r="952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26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3F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6323"/>
    <w:multiLevelType w:val="hybridMultilevel"/>
    <w:tmpl w:val="D5A232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A0479"/>
    <w:multiLevelType w:val="hybridMultilevel"/>
    <w:tmpl w:val="A852FF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71C7D"/>
    <w:multiLevelType w:val="hybridMultilevel"/>
    <w:tmpl w:val="16CCF8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64"/>
    <w:rsid w:val="00256C13"/>
    <w:rsid w:val="00441FF4"/>
    <w:rsid w:val="00474201"/>
    <w:rsid w:val="007E4A04"/>
    <w:rsid w:val="00990974"/>
    <w:rsid w:val="00BF7AB5"/>
    <w:rsid w:val="00CF2195"/>
    <w:rsid w:val="00DE3F64"/>
    <w:rsid w:val="00EC5B76"/>
    <w:rsid w:val="00ED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DBB1E0"/>
  <w15:chartTrackingRefBased/>
  <w15:docId w15:val="{5A8CA50D-D369-44B4-8821-D125C914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3F6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3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3F64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DE3F6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E3F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3F64"/>
  </w:style>
  <w:style w:type="paragraph" w:styleId="Sidefod">
    <w:name w:val="footer"/>
    <w:basedOn w:val="Normal"/>
    <w:link w:val="SidefodTegn"/>
    <w:uiPriority w:val="99"/>
    <w:unhideWhenUsed/>
    <w:rsid w:val="00DE3F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3F64"/>
  </w:style>
  <w:style w:type="character" w:styleId="Hyperlink">
    <w:name w:val="Hyperlink"/>
    <w:basedOn w:val="Standardskrifttypeiafsnit"/>
    <w:uiPriority w:val="99"/>
    <w:unhideWhenUsed/>
    <w:rsid w:val="00CF219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F2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vid-steroid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Qvist Jensen</dc:creator>
  <cp:keywords/>
  <dc:description/>
  <cp:lastModifiedBy>Marie Warrer Petersen</cp:lastModifiedBy>
  <cp:revision>5</cp:revision>
  <dcterms:created xsi:type="dcterms:W3CDTF">2020-07-10T08:24:00Z</dcterms:created>
  <dcterms:modified xsi:type="dcterms:W3CDTF">2020-07-16T08:37:00Z</dcterms:modified>
</cp:coreProperties>
</file>