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CD" w:rsidRDefault="00F154CD" w:rsidP="00F154CD">
      <w:pPr>
        <w:rPr>
          <w:lang w:val="da-DK"/>
        </w:rPr>
      </w:pPr>
    </w:p>
    <w:p w:rsidR="00F154CD" w:rsidRDefault="00F154CD" w:rsidP="00F154CD">
      <w:pPr>
        <w:rPr>
          <w:lang w:val="da-DK"/>
        </w:rPr>
      </w:pPr>
    </w:p>
    <w:p w:rsidR="00F154CD" w:rsidRPr="00F154CD" w:rsidRDefault="00F154CD">
      <w:pPr>
        <w:rPr>
          <w:b/>
          <w:bCs/>
          <w:sz w:val="32"/>
          <w:szCs w:val="32"/>
          <w:u w:val="single"/>
        </w:rPr>
      </w:pPr>
      <w:r w:rsidRPr="00F154CD">
        <w:rPr>
          <w:b/>
          <w:bCs/>
          <w:sz w:val="32"/>
          <w:szCs w:val="32"/>
          <w:u w:val="single"/>
        </w:rPr>
        <w:t>Co-interventions in the GODIF trial</w:t>
      </w:r>
    </w:p>
    <w:p w:rsidR="00F154CD" w:rsidRDefault="00F154CD"/>
    <w:p w:rsidR="00F154CD" w:rsidRDefault="00F154CD"/>
    <w:p w:rsidR="00F154CD" w:rsidRDefault="00F154CD">
      <w:r w:rsidRPr="00F154CD">
        <w:rPr>
          <w:u w:val="single"/>
        </w:rPr>
        <w:t>Fluid therapy</w:t>
      </w:r>
      <w:r>
        <w:t>:</w:t>
      </w:r>
    </w:p>
    <w:p w:rsidR="00F154CD" w:rsidRDefault="00F154CD">
      <w:r>
        <w:t>Standard of care meaning fluid administration as per clinician’s discretion</w:t>
      </w:r>
    </w:p>
    <w:p w:rsidR="00F154CD" w:rsidRDefault="00F154CD">
      <w:bookmarkStart w:id="0" w:name="_GoBack"/>
      <w:bookmarkEnd w:id="0"/>
    </w:p>
    <w:p w:rsidR="00F154CD" w:rsidRPr="00F154CD" w:rsidRDefault="00F154CD" w:rsidP="00F154CD">
      <w:pPr>
        <w:rPr>
          <w:rFonts w:cstheme="minorHAnsi"/>
        </w:rPr>
      </w:pPr>
      <w:r w:rsidRPr="00F154CD">
        <w:rPr>
          <w:u w:val="single"/>
        </w:rPr>
        <w:t>Diuretics</w:t>
      </w:r>
      <w:r>
        <w:t>:</w:t>
      </w:r>
    </w:p>
    <w:p w:rsidR="00F154CD" w:rsidRDefault="00F154CD" w:rsidP="00F154CD">
      <w:pPr>
        <w:pStyle w:val="Default"/>
        <w:spacing w:after="84"/>
        <w:rPr>
          <w:rFonts w:asciiTheme="minorHAnsi" w:hAnsiTheme="minorHAnsi" w:cstheme="minorHAnsi"/>
          <w:sz w:val="22"/>
          <w:szCs w:val="22"/>
          <w:lang w:val="en-US"/>
        </w:rPr>
      </w:pPr>
      <w:r w:rsidRPr="00F154CD">
        <w:rPr>
          <w:rFonts w:asciiTheme="minorHAnsi" w:hAnsiTheme="minorHAnsi" w:cstheme="minorHAnsi"/>
          <w:i/>
          <w:iCs/>
          <w:sz w:val="22"/>
          <w:szCs w:val="22"/>
          <w:lang w:val="en-US"/>
        </w:rPr>
        <w:t>Loop-diuretics</w:t>
      </w:r>
      <w:r w:rsidRPr="00F154CD">
        <w:rPr>
          <w:rFonts w:asciiTheme="minorHAnsi" w:hAnsiTheme="minorHAnsi" w:cstheme="minorHAnsi"/>
          <w:sz w:val="22"/>
          <w:szCs w:val="22"/>
          <w:lang w:val="en-US"/>
        </w:rPr>
        <w:t xml:space="preserve">: Patients who normally use loop-diuretics can continue their normal dose of oral diuretic or this can be replaced by an </w:t>
      </w:r>
      <w:proofErr w:type="spellStart"/>
      <w:r w:rsidRPr="00F154CD">
        <w:rPr>
          <w:rFonts w:asciiTheme="minorHAnsi" w:hAnsiTheme="minorHAnsi" w:cstheme="minorHAnsi"/>
          <w:sz w:val="22"/>
          <w:szCs w:val="22"/>
          <w:lang w:val="en-US"/>
        </w:rPr>
        <w:t>i.v.</w:t>
      </w:r>
      <w:proofErr w:type="spellEnd"/>
      <w:r w:rsidRPr="00F154CD">
        <w:rPr>
          <w:rFonts w:asciiTheme="minorHAnsi" w:hAnsiTheme="minorHAnsi" w:cstheme="minorHAnsi"/>
          <w:sz w:val="22"/>
          <w:szCs w:val="22"/>
          <w:lang w:val="en-US"/>
        </w:rPr>
        <w:t xml:space="preserve"> dose of furosemide equivalent to 50% of their normal dose. </w:t>
      </w:r>
    </w:p>
    <w:p w:rsidR="00F154CD" w:rsidRPr="00F154CD" w:rsidRDefault="00F154CD" w:rsidP="00F154CD">
      <w:pPr>
        <w:pStyle w:val="Default"/>
        <w:spacing w:after="84"/>
        <w:rPr>
          <w:rFonts w:asciiTheme="minorHAnsi" w:hAnsiTheme="minorHAnsi" w:cstheme="minorHAnsi"/>
          <w:sz w:val="22"/>
          <w:szCs w:val="22"/>
          <w:lang w:val="en-US"/>
        </w:rPr>
      </w:pPr>
    </w:p>
    <w:p w:rsidR="00B54AEA" w:rsidRDefault="00B54AEA" w:rsidP="00F154CD">
      <w:pPr>
        <w:pStyle w:val="Default"/>
        <w:spacing w:after="8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val="en-US"/>
        </w:rPr>
        <w:t>All other habitual diuretics</w:t>
      </w:r>
      <w:r w:rsidR="00F154CD" w:rsidRPr="00F154CD">
        <w:rPr>
          <w:rFonts w:asciiTheme="minorHAnsi" w:hAnsiTheme="minorHAnsi" w:cstheme="minorHAnsi"/>
          <w:sz w:val="22"/>
          <w:szCs w:val="22"/>
          <w:lang w:val="en-US"/>
        </w:rPr>
        <w:t xml:space="preserve">: Can be continued as oral medication but must not be replaced by iv. diuretics. </w:t>
      </w:r>
    </w:p>
    <w:p w:rsidR="00F154CD" w:rsidRDefault="00F154CD" w:rsidP="00F154CD">
      <w:pPr>
        <w:pStyle w:val="Default"/>
        <w:spacing w:after="84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Thiazides can</w:t>
      </w:r>
      <w:r w:rsidRPr="00F154CD">
        <w:rPr>
          <w:rFonts w:asciiTheme="minorHAnsi" w:hAnsiTheme="minorHAnsi" w:cstheme="minorHAnsi"/>
          <w:sz w:val="22"/>
          <w:szCs w:val="22"/>
          <w:lang w:val="en-US"/>
        </w:rPr>
        <w:t xml:space="preserve"> used for treatment of </w:t>
      </w:r>
      <w:proofErr w:type="spellStart"/>
      <w:r w:rsidR="00B54AEA" w:rsidRPr="00F154CD">
        <w:rPr>
          <w:rFonts w:asciiTheme="minorHAnsi" w:hAnsiTheme="minorHAnsi" w:cstheme="minorHAnsi"/>
          <w:sz w:val="22"/>
          <w:szCs w:val="22"/>
          <w:lang w:val="en-US"/>
        </w:rPr>
        <w:t>hypernatr</w:t>
      </w:r>
      <w:r w:rsidR="00B54AEA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B54AEA" w:rsidRPr="00F154CD">
        <w:rPr>
          <w:rFonts w:asciiTheme="minorHAnsi" w:hAnsiTheme="minorHAnsi" w:cstheme="minorHAnsi"/>
          <w:sz w:val="22"/>
          <w:szCs w:val="22"/>
          <w:lang w:val="en-US"/>
        </w:rPr>
        <w:t>emia</w:t>
      </w:r>
      <w:proofErr w:type="spellEnd"/>
      <w:r w:rsidRPr="00F154C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(as the only indication)</w:t>
      </w:r>
      <w:r w:rsidR="00B54AEA">
        <w:rPr>
          <w:rFonts w:asciiTheme="minorHAnsi" w:hAnsiTheme="minorHAnsi" w:cstheme="minorHAnsi"/>
          <w:sz w:val="22"/>
          <w:szCs w:val="22"/>
          <w:lang w:val="en-US"/>
        </w:rPr>
        <w:t xml:space="preserve"> if it is used at the clinical site.</w:t>
      </w:r>
    </w:p>
    <w:p w:rsidR="00F154CD" w:rsidRPr="00F154CD" w:rsidRDefault="00F154CD" w:rsidP="00F154CD">
      <w:pPr>
        <w:pStyle w:val="Default"/>
        <w:spacing w:after="84"/>
        <w:rPr>
          <w:rFonts w:asciiTheme="minorHAnsi" w:hAnsiTheme="minorHAnsi" w:cstheme="minorHAnsi"/>
          <w:sz w:val="22"/>
          <w:szCs w:val="22"/>
          <w:lang w:val="en-US"/>
        </w:rPr>
      </w:pPr>
    </w:p>
    <w:p w:rsidR="00F154CD" w:rsidRDefault="00F154CD" w:rsidP="00F154CD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B54AEA">
        <w:rPr>
          <w:rFonts w:asciiTheme="minorHAnsi" w:hAnsiTheme="minorHAnsi" w:cstheme="minorHAnsi"/>
          <w:i/>
          <w:iCs/>
          <w:sz w:val="22"/>
          <w:szCs w:val="22"/>
          <w:lang w:val="en-US"/>
        </w:rPr>
        <w:t>Open-label diuretics</w:t>
      </w:r>
      <w:r w:rsidRPr="00F154CD">
        <w:rPr>
          <w:rFonts w:asciiTheme="minorHAnsi" w:hAnsiTheme="minorHAnsi" w:cstheme="minorHAnsi"/>
          <w:sz w:val="22"/>
          <w:szCs w:val="22"/>
          <w:lang w:val="en-US"/>
        </w:rPr>
        <w:t xml:space="preserve">: If open-label diuretics are required, only furosemide must be used to ensure comparability between intervention arms. </w:t>
      </w:r>
      <w:r w:rsidR="00B54AEA">
        <w:rPr>
          <w:rFonts w:asciiTheme="minorHAnsi" w:hAnsiTheme="minorHAnsi" w:cstheme="minorHAnsi"/>
          <w:sz w:val="22"/>
          <w:szCs w:val="22"/>
          <w:lang w:val="en-US"/>
        </w:rPr>
        <w:t>See the SOP for escape procedures (9avi).</w:t>
      </w:r>
    </w:p>
    <w:p w:rsidR="00B54AEA" w:rsidRDefault="00B54AEA" w:rsidP="00F154CD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B54AEA" w:rsidRPr="00F154CD" w:rsidRDefault="00B54AEA" w:rsidP="00F154CD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:rsidR="00B54AEA" w:rsidRDefault="00F154CD" w:rsidP="00F154CD">
      <w:pPr>
        <w:rPr>
          <w:rFonts w:cstheme="minorHAnsi"/>
        </w:rPr>
      </w:pPr>
      <w:r w:rsidRPr="00B54AEA">
        <w:rPr>
          <w:rFonts w:cstheme="minorHAnsi"/>
          <w:u w:val="single"/>
        </w:rPr>
        <w:t>Blood pressure</w:t>
      </w:r>
      <w:r w:rsidRPr="00F154CD">
        <w:rPr>
          <w:rFonts w:cstheme="minorHAnsi"/>
        </w:rPr>
        <w:t xml:space="preserve">: </w:t>
      </w:r>
    </w:p>
    <w:p w:rsidR="00F154CD" w:rsidRPr="00F154CD" w:rsidRDefault="00F154CD" w:rsidP="00F154CD">
      <w:pPr>
        <w:rPr>
          <w:rFonts w:cstheme="minorHAnsi"/>
        </w:rPr>
      </w:pPr>
      <w:r w:rsidRPr="00F154CD">
        <w:rPr>
          <w:rFonts w:cstheme="minorHAnsi"/>
        </w:rPr>
        <w:t>A target MAP of 65 mmHg using noradrenaline is recommended in both intervention-arms during the entire ICU stay.</w:t>
      </w:r>
    </w:p>
    <w:p w:rsidR="00F154CD" w:rsidRDefault="00F154CD">
      <w:pPr>
        <w:rPr>
          <w:rFonts w:cstheme="minorHAnsi"/>
        </w:rPr>
      </w:pPr>
    </w:p>
    <w:p w:rsidR="00B54AEA" w:rsidRDefault="00B54AEA">
      <w:pPr>
        <w:rPr>
          <w:rFonts w:cstheme="minorHAnsi"/>
        </w:rPr>
      </w:pPr>
      <w:r w:rsidRPr="00B54AEA">
        <w:rPr>
          <w:rFonts w:cstheme="minorHAnsi"/>
          <w:u w:val="single"/>
        </w:rPr>
        <w:t>Renal replacement therapy</w:t>
      </w:r>
      <w:r>
        <w:rPr>
          <w:rFonts w:cstheme="minorHAnsi"/>
        </w:rPr>
        <w:t>:</w:t>
      </w:r>
    </w:p>
    <w:p w:rsidR="00B54AEA" w:rsidRPr="00F154CD" w:rsidRDefault="00B54AEA">
      <w:pPr>
        <w:rPr>
          <w:rFonts w:cstheme="minorHAnsi"/>
        </w:rPr>
      </w:pPr>
      <w:r>
        <w:rPr>
          <w:rFonts w:cstheme="minorHAnsi"/>
        </w:rPr>
        <w:t>Is only allowed in case of escape criteria is fulfilled. See SOP for escape procedures (9avi)</w:t>
      </w:r>
    </w:p>
    <w:p w:rsidR="00F154CD" w:rsidRDefault="00F154CD"/>
    <w:p w:rsidR="00B54AEA" w:rsidRDefault="00B54AEA">
      <w:r>
        <w:t>All other kinds of therapy or medicine is allowed.</w:t>
      </w:r>
    </w:p>
    <w:sectPr w:rsidR="00B5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03" w:rsidRDefault="002D5D03" w:rsidP="002D5D03">
      <w:pPr>
        <w:spacing w:after="0" w:line="240" w:lineRule="auto"/>
      </w:pPr>
      <w:r>
        <w:separator/>
      </w:r>
    </w:p>
  </w:endnote>
  <w:endnote w:type="continuationSeparator" w:id="0">
    <w:p w:rsidR="002D5D03" w:rsidRDefault="002D5D03" w:rsidP="002D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03" w:rsidRDefault="002D5D0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E4" w:rsidRPr="00E76190" w:rsidRDefault="002D5D03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E76190">
      <w:rPr>
        <w:sz w:val="18"/>
        <w:szCs w:val="18"/>
        <w:lang w:val="da-DK"/>
      </w:rPr>
      <w:t xml:space="preserve">Anæstesiologisk afdeling Nordsjællands hospital </w:t>
    </w:r>
    <w:r w:rsidRPr="00E76190">
      <w:rPr>
        <w:rFonts w:cstheme="minorHAnsi"/>
        <w:sz w:val="18"/>
        <w:szCs w:val="18"/>
        <w:lang w:val="da-DK"/>
      </w:rPr>
      <w:t>● Dyrehavevej 29 ● 3400 Hillerød</w:t>
    </w:r>
  </w:p>
  <w:p w:rsidR="00226EE4" w:rsidRPr="00E76190" w:rsidRDefault="002D5D03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E76190">
      <w:rPr>
        <w:rFonts w:cstheme="minorHAnsi"/>
        <w:sz w:val="18"/>
        <w:szCs w:val="18"/>
        <w:lang w:val="da-DK"/>
      </w:rPr>
      <w:t>+45 4829</w:t>
    </w:r>
    <w:r w:rsidR="00A56E6E" w:rsidRPr="00E76190">
      <w:rPr>
        <w:rFonts w:cstheme="minorHAnsi"/>
        <w:sz w:val="18"/>
        <w:szCs w:val="18"/>
        <w:lang w:val="da-DK"/>
      </w:rPr>
      <w:t xml:space="preserve"> </w:t>
    </w:r>
    <w:r w:rsidRPr="00E76190">
      <w:rPr>
        <w:rFonts w:cstheme="minorHAnsi"/>
        <w:sz w:val="18"/>
        <w:szCs w:val="18"/>
        <w:lang w:val="da-DK"/>
      </w:rPr>
      <w:t xml:space="preserve">6773 ● </w:t>
    </w:r>
    <w:hyperlink r:id="rId1" w:history="1">
      <w:r w:rsidRPr="00E76190">
        <w:rPr>
          <w:rStyle w:val="Hyperlink"/>
          <w:rFonts w:cstheme="minorHAnsi"/>
          <w:sz w:val="18"/>
          <w:szCs w:val="18"/>
          <w:lang w:val="da-DK"/>
        </w:rPr>
        <w:t>godif@cric.nu</w:t>
      </w:r>
    </w:hyperlink>
    <w:r w:rsidRPr="00E76190">
      <w:rPr>
        <w:rFonts w:cstheme="minorHAnsi"/>
        <w:sz w:val="18"/>
        <w:szCs w:val="18"/>
        <w:lang w:val="da-DK"/>
      </w:rPr>
      <w:t xml:space="preserve"> ● </w:t>
    </w:r>
    <w:hyperlink r:id="rId2" w:history="1">
      <w:r w:rsidRPr="00E76190">
        <w:rPr>
          <w:rStyle w:val="Hyperlink"/>
          <w:rFonts w:cstheme="minorHAnsi"/>
          <w:sz w:val="18"/>
          <w:szCs w:val="18"/>
          <w:lang w:val="da-DK"/>
        </w:rPr>
        <w:t>www.cric.nu/godif/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03" w:rsidRDefault="002D5D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03" w:rsidRDefault="002D5D03" w:rsidP="002D5D03">
      <w:pPr>
        <w:spacing w:after="0" w:line="240" w:lineRule="auto"/>
      </w:pPr>
      <w:r>
        <w:separator/>
      </w:r>
    </w:p>
  </w:footnote>
  <w:footnote w:type="continuationSeparator" w:id="0">
    <w:p w:rsidR="002D5D03" w:rsidRDefault="002D5D03" w:rsidP="002D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03" w:rsidRDefault="002D5D0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190" w:rsidRPr="00E76190" w:rsidRDefault="00E76190" w:rsidP="00E76190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t>9iii_</w:t>
    </w:r>
    <w:r w:rsidRPr="00E76190">
      <w:rPr>
        <w:sz w:val="16"/>
        <w:szCs w:val="16"/>
      </w:rPr>
      <w:t>Co-interventions_V1.0_14.08.2020</w:t>
    </w:r>
  </w:p>
  <w:p w:rsidR="00A24111" w:rsidRDefault="002D5D03">
    <w:pPr>
      <w:pStyle w:val="Sidehoved"/>
    </w:pPr>
    <w:r>
      <w:rPr>
        <w:noProof/>
      </w:rPr>
      <w:drawing>
        <wp:inline distT="0" distB="0" distL="0" distR="0" wp14:anchorId="363A3D9C" wp14:editId="735A6455">
          <wp:extent cx="1845637" cy="476250"/>
          <wp:effectExtent l="0" t="0" r="254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077" cy="52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A24111" w:rsidRDefault="00E7619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D03" w:rsidRDefault="002D5D0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4A2786"/>
    <w:multiLevelType w:val="hybridMultilevel"/>
    <w:tmpl w:val="6CA8E3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D2AA0"/>
    <w:multiLevelType w:val="hybridMultilevel"/>
    <w:tmpl w:val="E164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350D"/>
    <w:multiLevelType w:val="hybridMultilevel"/>
    <w:tmpl w:val="CB60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70CF5"/>
    <w:multiLevelType w:val="hybridMultilevel"/>
    <w:tmpl w:val="4F3AB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66A11"/>
    <w:multiLevelType w:val="hybridMultilevel"/>
    <w:tmpl w:val="B01E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CD"/>
    <w:rsid w:val="00002E9F"/>
    <w:rsid w:val="00061E21"/>
    <w:rsid w:val="000D63C3"/>
    <w:rsid w:val="000F3F38"/>
    <w:rsid w:val="00223D83"/>
    <w:rsid w:val="002D5D03"/>
    <w:rsid w:val="003960B5"/>
    <w:rsid w:val="00457002"/>
    <w:rsid w:val="004B1868"/>
    <w:rsid w:val="0052606D"/>
    <w:rsid w:val="00591D14"/>
    <w:rsid w:val="00635CC1"/>
    <w:rsid w:val="006828AC"/>
    <w:rsid w:val="006A2D65"/>
    <w:rsid w:val="007361CC"/>
    <w:rsid w:val="0078078C"/>
    <w:rsid w:val="00781E62"/>
    <w:rsid w:val="00795211"/>
    <w:rsid w:val="00831743"/>
    <w:rsid w:val="009A082A"/>
    <w:rsid w:val="009E2C1D"/>
    <w:rsid w:val="009E6EB9"/>
    <w:rsid w:val="00A56E6E"/>
    <w:rsid w:val="00AC7A1A"/>
    <w:rsid w:val="00B54AEA"/>
    <w:rsid w:val="00B764BA"/>
    <w:rsid w:val="00CA4308"/>
    <w:rsid w:val="00DB6426"/>
    <w:rsid w:val="00E76190"/>
    <w:rsid w:val="00F154CD"/>
    <w:rsid w:val="00F9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B4DE"/>
  <w15:chartTrackingRefBased/>
  <w15:docId w15:val="{E2612F0F-D817-41F5-B1C7-EA31EC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4CD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15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54CD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F154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54CD"/>
    <w:rPr>
      <w:lang w:val="en-GB"/>
    </w:rPr>
  </w:style>
  <w:style w:type="table" w:styleId="Tabel-Gitter">
    <w:name w:val="Table Grid"/>
    <w:basedOn w:val="Tabel-Normal"/>
    <w:uiPriority w:val="39"/>
    <w:rsid w:val="00F1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154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154CD"/>
    <w:rPr>
      <w:color w:val="0563C1" w:themeColor="hyperlink"/>
      <w:u w:val="single"/>
    </w:rPr>
  </w:style>
  <w:style w:type="paragraph" w:customStyle="1" w:styleId="Default">
    <w:name w:val="Default"/>
    <w:rsid w:val="00F15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godif/" TargetMode="External"/><Relationship Id="rId1" Type="http://schemas.openxmlformats.org/officeDocument/2006/relationships/hyperlink" Target="mailto:godif@cric.n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4</cp:revision>
  <dcterms:created xsi:type="dcterms:W3CDTF">2020-06-08T07:15:00Z</dcterms:created>
  <dcterms:modified xsi:type="dcterms:W3CDTF">2020-08-17T11:02:00Z</dcterms:modified>
</cp:coreProperties>
</file>