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E3D" w:rsidRPr="00FE612D" w:rsidRDefault="00727E4B" w:rsidP="00A16BCC">
      <w:pPr>
        <w:tabs>
          <w:tab w:val="left" w:pos="1940"/>
        </w:tabs>
        <w:rPr>
          <w:rFonts w:ascii="Lato" w:hAnsi="Lato"/>
          <w:sz w:val="22"/>
          <w:szCs w:val="22"/>
        </w:rPr>
      </w:pPr>
      <w:r w:rsidRPr="00FE612D">
        <w:rPr>
          <w:rFonts w:ascii="Lato" w:hAnsi="Lato"/>
          <w:noProof/>
          <w:sz w:val="22"/>
          <w:szCs w:val="22"/>
          <w:lang w:val="da-DK" w:eastAsia="da-DK"/>
        </w:rPr>
        <w:drawing>
          <wp:inline distT="0" distB="0" distL="0" distR="0">
            <wp:extent cx="6033135" cy="2139315"/>
            <wp:effectExtent l="0" t="0" r="12065" b="0"/>
            <wp:docPr id="6" name="Image 6" descr="Macintosh HD:Users:clairespeissmann:Desktop:HAUT2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clairespeissmann:Desktop:HAUT2PAGE.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33135" cy="2139315"/>
                    </a:xfrm>
                    <a:prstGeom prst="rect">
                      <a:avLst/>
                    </a:prstGeom>
                    <a:noFill/>
                    <a:ln>
                      <a:noFill/>
                    </a:ln>
                  </pic:spPr>
                </pic:pic>
              </a:graphicData>
            </a:graphic>
          </wp:inline>
        </w:drawing>
      </w:r>
    </w:p>
    <w:p w:rsidR="00727E4B" w:rsidRPr="00FE612D" w:rsidRDefault="00727E4B" w:rsidP="00A22BA5">
      <w:pPr>
        <w:tabs>
          <w:tab w:val="left" w:pos="1940"/>
        </w:tabs>
        <w:rPr>
          <w:rFonts w:ascii="Lato" w:hAnsi="Lato"/>
          <w:sz w:val="22"/>
          <w:szCs w:val="22"/>
        </w:rPr>
      </w:pPr>
    </w:p>
    <w:p w:rsidR="000D3287" w:rsidRPr="00FE612D" w:rsidRDefault="00354702" w:rsidP="000D3287">
      <w:pPr>
        <w:tabs>
          <w:tab w:val="left" w:pos="1940"/>
        </w:tabs>
        <w:rPr>
          <w:rFonts w:ascii="Lato Regular" w:hAnsi="Lato Regular"/>
          <w:b/>
          <w:color w:val="1F568A"/>
          <w:sz w:val="28"/>
          <w:szCs w:val="28"/>
        </w:rPr>
      </w:pPr>
      <w:r>
        <w:rPr>
          <w:rFonts w:ascii="Lato Regular" w:hAnsi="Lato Regular"/>
          <w:b/>
          <w:color w:val="1F568A"/>
          <w:sz w:val="28"/>
          <w:szCs w:val="28"/>
        </w:rPr>
        <w:t>ECRIN-ON-</w:t>
      </w:r>
      <w:r w:rsidR="00EA271F" w:rsidRPr="00FE612D">
        <w:rPr>
          <w:rFonts w:ascii="Lato Regular" w:hAnsi="Lato Regular"/>
          <w:b/>
          <w:color w:val="1F568A"/>
          <w:sz w:val="28"/>
          <w:szCs w:val="28"/>
        </w:rPr>
        <w:t>BOARD – STUDY SYNOPSIS</w:t>
      </w:r>
    </w:p>
    <w:p w:rsidR="00EA271F" w:rsidRPr="00FE612D" w:rsidRDefault="00EA271F" w:rsidP="000D3287">
      <w:pPr>
        <w:tabs>
          <w:tab w:val="left" w:pos="1940"/>
        </w:tabs>
        <w:rPr>
          <w:rFonts w:ascii="Lato Regular" w:hAnsi="Lato Regular"/>
          <w:color w:val="1F568A"/>
          <w:sz w:val="16"/>
          <w:szCs w:val="16"/>
        </w:rPr>
      </w:pPr>
    </w:p>
    <w:p w:rsidR="008468DB" w:rsidRDefault="000201B9" w:rsidP="000D3287">
      <w:pPr>
        <w:tabs>
          <w:tab w:val="left" w:pos="1940"/>
        </w:tabs>
        <w:rPr>
          <w:rFonts w:ascii="Lato Regular" w:hAnsi="Lato Regular"/>
          <w:color w:val="1F568A"/>
          <w:sz w:val="22"/>
          <w:szCs w:val="22"/>
        </w:rPr>
      </w:pPr>
      <w:r>
        <w:rPr>
          <w:rFonts w:ascii="Lato Regular" w:hAnsi="Lato Regular"/>
          <w:color w:val="1F568A"/>
          <w:sz w:val="22"/>
          <w:szCs w:val="22"/>
        </w:rPr>
        <w:t>To apply for ECRIN-on-b</w:t>
      </w:r>
      <w:r w:rsidR="00EA271F" w:rsidRPr="00FE612D">
        <w:rPr>
          <w:rFonts w:ascii="Lato Regular" w:hAnsi="Lato Regular"/>
          <w:color w:val="1F568A"/>
          <w:sz w:val="22"/>
          <w:szCs w:val="22"/>
        </w:rPr>
        <w:t xml:space="preserve">oard services, </w:t>
      </w:r>
      <w:r w:rsidR="00354702">
        <w:rPr>
          <w:rFonts w:ascii="Lato Regular" w:hAnsi="Lato Regular"/>
          <w:color w:val="1F568A"/>
          <w:sz w:val="22"/>
          <w:szCs w:val="22"/>
        </w:rPr>
        <w:t xml:space="preserve">please </w:t>
      </w:r>
      <w:r w:rsidR="00EA271F" w:rsidRPr="00FE612D">
        <w:rPr>
          <w:rFonts w:ascii="Lato Regular" w:hAnsi="Lato Regular"/>
          <w:color w:val="1F568A"/>
          <w:sz w:val="22"/>
          <w:szCs w:val="22"/>
        </w:rPr>
        <w:t>complete this</w:t>
      </w:r>
      <w:r w:rsidR="008468DB">
        <w:rPr>
          <w:rFonts w:ascii="Lato Regular" w:hAnsi="Lato Regular"/>
          <w:color w:val="1F568A"/>
          <w:sz w:val="22"/>
          <w:szCs w:val="22"/>
        </w:rPr>
        <w:t xml:space="preserve"> form and return </w:t>
      </w:r>
      <w:r w:rsidR="004C20A6">
        <w:rPr>
          <w:rFonts w:ascii="Lato Regular" w:hAnsi="Lato Regular"/>
          <w:color w:val="1F568A"/>
          <w:sz w:val="22"/>
          <w:szCs w:val="22"/>
        </w:rPr>
        <w:t xml:space="preserve">it </w:t>
      </w:r>
      <w:r w:rsidR="008468DB">
        <w:rPr>
          <w:rFonts w:ascii="Lato Regular" w:hAnsi="Lato Regular"/>
          <w:color w:val="1F568A"/>
          <w:sz w:val="22"/>
          <w:szCs w:val="22"/>
        </w:rPr>
        <w:t xml:space="preserve">by email </w:t>
      </w:r>
      <w:r w:rsidR="008468DB" w:rsidRPr="00FE612D">
        <w:rPr>
          <w:rFonts w:ascii="Lato Regular" w:hAnsi="Lato Regular"/>
          <w:color w:val="1F568A"/>
          <w:sz w:val="22"/>
          <w:szCs w:val="22"/>
        </w:rPr>
        <w:t xml:space="preserve">before </w:t>
      </w:r>
      <w:r w:rsidR="008468DB" w:rsidRPr="008468DB">
        <w:rPr>
          <w:rFonts w:ascii="Lato Regular" w:hAnsi="Lato Regular"/>
          <w:b/>
          <w:color w:val="1F568A"/>
          <w:sz w:val="22"/>
          <w:szCs w:val="22"/>
        </w:rPr>
        <w:t>October 5</w:t>
      </w:r>
      <w:r w:rsidR="00D12008">
        <w:rPr>
          <w:rFonts w:ascii="Lato Regular" w:hAnsi="Lato Regular"/>
          <w:b/>
          <w:color w:val="1F568A"/>
          <w:sz w:val="22"/>
          <w:szCs w:val="22"/>
        </w:rPr>
        <w:t>th</w:t>
      </w:r>
      <w:r w:rsidR="008468DB" w:rsidRPr="008468DB">
        <w:rPr>
          <w:rFonts w:ascii="Lato Regular" w:hAnsi="Lato Regular"/>
          <w:b/>
          <w:color w:val="1F568A"/>
          <w:sz w:val="22"/>
          <w:szCs w:val="22"/>
        </w:rPr>
        <w:t>, 2015</w:t>
      </w:r>
      <w:r w:rsidR="008468DB">
        <w:rPr>
          <w:rFonts w:ascii="Lato Regular" w:hAnsi="Lato Regular"/>
          <w:color w:val="1F568A"/>
          <w:sz w:val="22"/>
          <w:szCs w:val="22"/>
        </w:rPr>
        <w:t xml:space="preserve"> to the European Correspondent for your country:</w:t>
      </w:r>
    </w:p>
    <w:p w:rsidR="00AD61A7" w:rsidRPr="00AD61A7" w:rsidRDefault="00AD61A7" w:rsidP="000D3287">
      <w:pPr>
        <w:tabs>
          <w:tab w:val="left" w:pos="1940"/>
        </w:tabs>
        <w:rPr>
          <w:rFonts w:ascii="Lato Regular" w:hAnsi="Lato Regular"/>
          <w:color w:val="1F568A"/>
          <w:sz w:val="4"/>
          <w:szCs w:val="4"/>
        </w:rPr>
      </w:pPr>
    </w:p>
    <w:p w:rsidR="0043605A" w:rsidRPr="0043605A" w:rsidRDefault="0043605A" w:rsidP="000D3287">
      <w:pPr>
        <w:tabs>
          <w:tab w:val="left" w:pos="1940"/>
        </w:tabs>
        <w:rPr>
          <w:rFonts w:ascii="Lato Regular" w:hAnsi="Lato Regular"/>
          <w:color w:val="1F568A"/>
          <w:sz w:val="4"/>
          <w:szCs w:val="4"/>
        </w:rPr>
      </w:pPr>
    </w:p>
    <w:p w:rsidR="00D151D3" w:rsidRPr="00460AB8" w:rsidRDefault="00D151D3" w:rsidP="0043605A">
      <w:pPr>
        <w:tabs>
          <w:tab w:val="left" w:pos="1276"/>
        </w:tabs>
        <w:rPr>
          <w:rFonts w:ascii="Lato Regular" w:hAnsi="Lato Regular"/>
          <w:color w:val="1F568A"/>
          <w:sz w:val="20"/>
          <w:szCs w:val="20"/>
        </w:rPr>
      </w:pPr>
      <w:r w:rsidRPr="00460AB8">
        <w:rPr>
          <w:rFonts w:ascii="Lato Regular" w:hAnsi="Lato Regular"/>
          <w:color w:val="1F568A"/>
          <w:sz w:val="20"/>
          <w:szCs w:val="20"/>
        </w:rPr>
        <w:t>Czech Republic:</w:t>
      </w:r>
      <w:r w:rsidRPr="00460AB8">
        <w:rPr>
          <w:sz w:val="20"/>
          <w:szCs w:val="20"/>
        </w:rPr>
        <w:t xml:space="preserve"> </w:t>
      </w:r>
      <w:r w:rsidRPr="00460AB8">
        <w:rPr>
          <w:sz w:val="20"/>
          <w:szCs w:val="20"/>
        </w:rPr>
        <w:tab/>
      </w:r>
      <w:r w:rsidRPr="00460AB8">
        <w:rPr>
          <w:rFonts w:ascii="Lato Regular" w:hAnsi="Lato Regular"/>
          <w:color w:val="1F568A"/>
          <w:sz w:val="20"/>
          <w:szCs w:val="20"/>
        </w:rPr>
        <w:t>Lenka Souckova | Lenka.souckova@fnusa.cz</w:t>
      </w:r>
    </w:p>
    <w:p w:rsidR="00796228" w:rsidRPr="00F425BE" w:rsidRDefault="0043605A" w:rsidP="0043605A">
      <w:pPr>
        <w:tabs>
          <w:tab w:val="left" w:pos="1276"/>
        </w:tabs>
        <w:rPr>
          <w:rFonts w:ascii="Lato Regular" w:hAnsi="Lato Regular"/>
          <w:color w:val="1F568A"/>
          <w:sz w:val="20"/>
          <w:szCs w:val="20"/>
          <w:lang w:val="de-DE"/>
        </w:rPr>
      </w:pPr>
      <w:r w:rsidRPr="00F425BE">
        <w:rPr>
          <w:rFonts w:ascii="Lato Regular" w:hAnsi="Lato Regular"/>
          <w:color w:val="1F568A"/>
          <w:sz w:val="20"/>
          <w:szCs w:val="20"/>
          <w:lang w:val="de-DE"/>
        </w:rPr>
        <w:t>France:</w:t>
      </w:r>
      <w:r w:rsidRPr="00F425BE">
        <w:rPr>
          <w:rFonts w:ascii="Lato Regular" w:hAnsi="Lato Regular"/>
          <w:color w:val="1F568A"/>
          <w:sz w:val="20"/>
          <w:szCs w:val="20"/>
          <w:lang w:val="de-DE"/>
        </w:rPr>
        <w:tab/>
      </w:r>
      <w:r w:rsidR="00EA1D79" w:rsidRPr="00F425BE">
        <w:rPr>
          <w:rFonts w:ascii="Lato Regular" w:hAnsi="Lato Regular"/>
          <w:color w:val="1F568A"/>
          <w:sz w:val="20"/>
          <w:szCs w:val="20"/>
          <w:lang w:val="de-DE"/>
        </w:rPr>
        <w:tab/>
      </w:r>
      <w:r w:rsidR="00EA1D79" w:rsidRPr="00F425BE">
        <w:rPr>
          <w:rFonts w:ascii="Lato Regular" w:hAnsi="Lato Regular"/>
          <w:color w:val="1F568A"/>
          <w:sz w:val="20"/>
          <w:szCs w:val="20"/>
          <w:lang w:val="de-DE"/>
        </w:rPr>
        <w:tab/>
      </w:r>
      <w:r w:rsidR="003660E2" w:rsidRPr="00F425BE">
        <w:rPr>
          <w:rFonts w:ascii="Lato Regular" w:hAnsi="Lato Regular"/>
          <w:color w:val="1F568A"/>
          <w:sz w:val="20"/>
          <w:szCs w:val="20"/>
          <w:lang w:val="de-DE"/>
        </w:rPr>
        <w:t>Amélie Michon</w:t>
      </w:r>
      <w:r w:rsidR="00796228" w:rsidRPr="00F425BE">
        <w:rPr>
          <w:rFonts w:ascii="Lato Regular" w:hAnsi="Lato Regular"/>
          <w:color w:val="1F568A"/>
          <w:sz w:val="20"/>
          <w:szCs w:val="20"/>
          <w:lang w:val="de-DE"/>
        </w:rPr>
        <w:t xml:space="preserve"> | amelie.michon@ecrin.org</w:t>
      </w:r>
      <w:r w:rsidR="00EA271F" w:rsidRPr="00F425BE">
        <w:rPr>
          <w:rFonts w:ascii="Lato Regular" w:hAnsi="Lato Regular"/>
          <w:color w:val="1F568A"/>
          <w:sz w:val="20"/>
          <w:szCs w:val="20"/>
          <w:lang w:val="de-DE"/>
        </w:rPr>
        <w:t xml:space="preserve"> </w:t>
      </w:r>
    </w:p>
    <w:p w:rsidR="00796228" w:rsidRPr="00F425BE" w:rsidRDefault="00796228" w:rsidP="0043605A">
      <w:pPr>
        <w:tabs>
          <w:tab w:val="left" w:pos="1276"/>
        </w:tabs>
        <w:rPr>
          <w:rFonts w:ascii="Lato Regular" w:hAnsi="Lato Regular"/>
          <w:color w:val="1F568A"/>
          <w:sz w:val="20"/>
          <w:szCs w:val="20"/>
          <w:lang w:val="de-DE"/>
        </w:rPr>
      </w:pPr>
      <w:r w:rsidRPr="00F425BE">
        <w:rPr>
          <w:rFonts w:ascii="Lato Regular" w:hAnsi="Lato Regular"/>
          <w:color w:val="1F568A"/>
          <w:sz w:val="20"/>
          <w:szCs w:val="20"/>
          <w:lang w:val="de-DE"/>
        </w:rPr>
        <w:t>Germany</w:t>
      </w:r>
      <w:r w:rsidR="0043605A" w:rsidRPr="00F425BE">
        <w:rPr>
          <w:rFonts w:ascii="Lato Regular" w:hAnsi="Lato Regular"/>
          <w:color w:val="1F568A"/>
          <w:sz w:val="20"/>
          <w:szCs w:val="20"/>
          <w:lang w:val="de-DE"/>
        </w:rPr>
        <w:t>:</w:t>
      </w:r>
      <w:r w:rsidR="0043605A" w:rsidRPr="00F425BE">
        <w:rPr>
          <w:rFonts w:ascii="Lato Regular" w:hAnsi="Lato Regular"/>
          <w:color w:val="1F568A"/>
          <w:sz w:val="20"/>
          <w:szCs w:val="20"/>
          <w:lang w:val="de-DE"/>
        </w:rPr>
        <w:tab/>
      </w:r>
      <w:r w:rsidR="00EA1D79" w:rsidRPr="00F425BE">
        <w:rPr>
          <w:rFonts w:ascii="Lato Regular" w:hAnsi="Lato Regular"/>
          <w:color w:val="1F568A"/>
          <w:sz w:val="20"/>
          <w:szCs w:val="20"/>
          <w:lang w:val="de-DE"/>
        </w:rPr>
        <w:tab/>
      </w:r>
      <w:r w:rsidR="00EA1D79" w:rsidRPr="00F425BE">
        <w:rPr>
          <w:rFonts w:ascii="Lato Regular" w:hAnsi="Lato Regular"/>
          <w:color w:val="1F568A"/>
          <w:sz w:val="20"/>
          <w:szCs w:val="20"/>
          <w:lang w:val="de-DE"/>
        </w:rPr>
        <w:tab/>
      </w:r>
      <w:r w:rsidR="003660E2" w:rsidRPr="00F425BE">
        <w:rPr>
          <w:rFonts w:ascii="Lato Regular" w:hAnsi="Lato Regular"/>
          <w:color w:val="1F568A"/>
          <w:sz w:val="20"/>
          <w:szCs w:val="20"/>
          <w:lang w:val="de-DE"/>
        </w:rPr>
        <w:t>Anke Strenge-Hesse</w:t>
      </w:r>
      <w:r w:rsidRPr="00F425BE">
        <w:rPr>
          <w:rFonts w:ascii="Lato Regular" w:hAnsi="Lato Regular"/>
          <w:color w:val="1F568A"/>
          <w:sz w:val="20"/>
          <w:szCs w:val="20"/>
          <w:lang w:val="de-DE"/>
        </w:rPr>
        <w:t xml:space="preserve"> | anke.strenge-hesse@uk-koeln.de</w:t>
      </w:r>
    </w:p>
    <w:p w:rsidR="0043605A" w:rsidRPr="00460AB8" w:rsidRDefault="0043605A" w:rsidP="0043605A">
      <w:pPr>
        <w:tabs>
          <w:tab w:val="left" w:pos="1276"/>
        </w:tabs>
        <w:rPr>
          <w:rFonts w:ascii="Lato Regular" w:hAnsi="Lato Regular"/>
          <w:color w:val="1F568A"/>
          <w:sz w:val="20"/>
          <w:szCs w:val="20"/>
        </w:rPr>
      </w:pPr>
      <w:r w:rsidRPr="00460AB8">
        <w:rPr>
          <w:rFonts w:ascii="Lato Regular" w:hAnsi="Lato Regular"/>
          <w:color w:val="1F568A"/>
          <w:sz w:val="20"/>
          <w:szCs w:val="20"/>
        </w:rPr>
        <w:t>Hungary:</w:t>
      </w:r>
      <w:r w:rsidRPr="00460AB8">
        <w:rPr>
          <w:rFonts w:ascii="Lato Regular" w:hAnsi="Lato Regular"/>
          <w:color w:val="1F568A"/>
          <w:sz w:val="20"/>
          <w:szCs w:val="20"/>
        </w:rPr>
        <w:tab/>
      </w:r>
      <w:r w:rsidR="00EA1D79" w:rsidRPr="00460AB8">
        <w:rPr>
          <w:rFonts w:ascii="Lato Regular" w:hAnsi="Lato Regular"/>
          <w:color w:val="1F568A"/>
          <w:sz w:val="20"/>
          <w:szCs w:val="20"/>
        </w:rPr>
        <w:tab/>
      </w:r>
      <w:r w:rsidR="00EA1D79" w:rsidRPr="00460AB8">
        <w:rPr>
          <w:rFonts w:ascii="Lato Regular" w:hAnsi="Lato Regular"/>
          <w:color w:val="1F568A"/>
          <w:sz w:val="20"/>
          <w:szCs w:val="20"/>
        </w:rPr>
        <w:tab/>
      </w:r>
      <w:r w:rsidR="003660E2" w:rsidRPr="00460AB8">
        <w:rPr>
          <w:rFonts w:ascii="Lato Regular" w:hAnsi="Lato Regular"/>
          <w:color w:val="1F568A"/>
          <w:sz w:val="20"/>
          <w:szCs w:val="20"/>
        </w:rPr>
        <w:t>Timea Molnar</w:t>
      </w:r>
      <w:r w:rsidRPr="00460AB8">
        <w:rPr>
          <w:rFonts w:ascii="Lato Regular" w:hAnsi="Lato Regular"/>
          <w:color w:val="1F568A"/>
          <w:sz w:val="20"/>
          <w:szCs w:val="20"/>
        </w:rPr>
        <w:t xml:space="preserve"> | molnar.timea@pte.hu</w:t>
      </w:r>
    </w:p>
    <w:p w:rsidR="0043605A" w:rsidRPr="00F425BE" w:rsidRDefault="0043605A" w:rsidP="00D11D81">
      <w:pPr>
        <w:tabs>
          <w:tab w:val="left" w:pos="1276"/>
        </w:tabs>
        <w:rPr>
          <w:rFonts w:ascii="Lato Regular" w:hAnsi="Lato Regular"/>
          <w:color w:val="1F568A"/>
          <w:sz w:val="20"/>
          <w:szCs w:val="20"/>
          <w:lang w:val="es-ES"/>
        </w:rPr>
      </w:pPr>
      <w:r w:rsidRPr="00F425BE">
        <w:rPr>
          <w:rFonts w:ascii="Lato Regular" w:hAnsi="Lato Regular"/>
          <w:color w:val="1F568A"/>
          <w:sz w:val="20"/>
          <w:szCs w:val="20"/>
          <w:lang w:val="es-ES"/>
        </w:rPr>
        <w:t>Italy:</w:t>
      </w:r>
      <w:r w:rsidR="00D11D81" w:rsidRPr="00F425BE">
        <w:rPr>
          <w:rFonts w:ascii="Lato Regular" w:hAnsi="Lato Regular"/>
          <w:color w:val="1F568A"/>
          <w:sz w:val="20"/>
          <w:szCs w:val="20"/>
          <w:lang w:val="es-ES"/>
        </w:rPr>
        <w:tab/>
      </w:r>
      <w:r w:rsidR="00EA1D79" w:rsidRPr="00F425BE">
        <w:rPr>
          <w:rFonts w:ascii="Lato Regular" w:hAnsi="Lato Regular"/>
          <w:color w:val="1F568A"/>
          <w:sz w:val="20"/>
          <w:szCs w:val="20"/>
          <w:lang w:val="es-ES"/>
        </w:rPr>
        <w:tab/>
      </w:r>
      <w:r w:rsidR="00EA1D79" w:rsidRPr="00F425BE">
        <w:rPr>
          <w:rFonts w:ascii="Lato Regular" w:hAnsi="Lato Regular"/>
          <w:color w:val="1F568A"/>
          <w:sz w:val="20"/>
          <w:szCs w:val="20"/>
          <w:lang w:val="es-ES"/>
        </w:rPr>
        <w:tab/>
      </w:r>
      <w:r w:rsidR="00D11D81" w:rsidRPr="00F425BE">
        <w:rPr>
          <w:rFonts w:ascii="Lato Regular" w:hAnsi="Lato Regular"/>
          <w:color w:val="1F568A"/>
          <w:sz w:val="20"/>
          <w:szCs w:val="20"/>
          <w:lang w:val="es-ES"/>
        </w:rPr>
        <w:t>Lucia P</w:t>
      </w:r>
      <w:r w:rsidR="003660E2" w:rsidRPr="00F425BE">
        <w:rPr>
          <w:rFonts w:ascii="Lato Regular" w:hAnsi="Lato Regular"/>
          <w:color w:val="1F568A"/>
          <w:sz w:val="20"/>
          <w:szCs w:val="20"/>
          <w:lang w:val="es-ES"/>
        </w:rPr>
        <w:t>almisano</w:t>
      </w:r>
      <w:r w:rsidR="00D11D81" w:rsidRPr="00F425BE">
        <w:rPr>
          <w:rFonts w:ascii="Lato Regular" w:hAnsi="Lato Regular"/>
          <w:color w:val="1F568A"/>
          <w:sz w:val="20"/>
          <w:szCs w:val="20"/>
          <w:lang w:val="es-ES"/>
        </w:rPr>
        <w:t xml:space="preserve"> | l.palmisano@iss.it</w:t>
      </w:r>
    </w:p>
    <w:p w:rsidR="0043605A" w:rsidRPr="00F425BE" w:rsidRDefault="0043605A" w:rsidP="00D11D81">
      <w:pPr>
        <w:tabs>
          <w:tab w:val="left" w:pos="1276"/>
        </w:tabs>
        <w:rPr>
          <w:rFonts w:ascii="Lato Regular" w:hAnsi="Lato Regular"/>
          <w:color w:val="1F568A"/>
          <w:sz w:val="20"/>
          <w:szCs w:val="20"/>
          <w:lang w:val="es-ES"/>
        </w:rPr>
      </w:pPr>
      <w:r w:rsidRPr="00F425BE">
        <w:rPr>
          <w:rFonts w:ascii="Lato Regular" w:hAnsi="Lato Regular"/>
          <w:color w:val="1F568A"/>
          <w:sz w:val="20"/>
          <w:szCs w:val="20"/>
          <w:lang w:val="es-ES"/>
        </w:rPr>
        <w:t>Portugal:</w:t>
      </w:r>
      <w:r w:rsidR="00D11D81" w:rsidRPr="00F425BE">
        <w:rPr>
          <w:rFonts w:ascii="Lato Regular" w:hAnsi="Lato Regular"/>
          <w:color w:val="1F568A"/>
          <w:sz w:val="20"/>
          <w:szCs w:val="20"/>
          <w:lang w:val="es-ES"/>
        </w:rPr>
        <w:tab/>
      </w:r>
      <w:r w:rsidR="00EA1D79" w:rsidRPr="00F425BE">
        <w:rPr>
          <w:rFonts w:ascii="Lato Regular" w:hAnsi="Lato Regular"/>
          <w:color w:val="1F568A"/>
          <w:sz w:val="20"/>
          <w:szCs w:val="20"/>
          <w:lang w:val="es-ES"/>
        </w:rPr>
        <w:tab/>
      </w:r>
      <w:r w:rsidR="00EA1D79" w:rsidRPr="00F425BE">
        <w:rPr>
          <w:rFonts w:ascii="Lato Regular" w:hAnsi="Lato Regular"/>
          <w:color w:val="1F568A"/>
          <w:sz w:val="20"/>
          <w:szCs w:val="20"/>
          <w:lang w:val="es-ES"/>
        </w:rPr>
        <w:tab/>
      </w:r>
      <w:r w:rsidR="00D11D81" w:rsidRPr="00F425BE">
        <w:rPr>
          <w:rFonts w:ascii="Lato Regular" w:hAnsi="Lato Regular"/>
          <w:color w:val="1F568A"/>
          <w:sz w:val="20"/>
          <w:szCs w:val="20"/>
          <w:lang w:val="es-ES"/>
        </w:rPr>
        <w:t xml:space="preserve">Catarina Maderia | </w:t>
      </w:r>
      <w:r w:rsidR="00D55CB0" w:rsidRPr="00F425BE">
        <w:rPr>
          <w:rFonts w:ascii="Lato Regular" w:hAnsi="Lato Regular"/>
          <w:color w:val="1F568A"/>
          <w:sz w:val="20"/>
          <w:szCs w:val="20"/>
          <w:lang w:val="es-ES"/>
        </w:rPr>
        <w:t>catarina.madeira@fcm.unl.pt</w:t>
      </w:r>
    </w:p>
    <w:p w:rsidR="0043605A" w:rsidRPr="00460AB8" w:rsidRDefault="0043605A" w:rsidP="00EA1D79">
      <w:pPr>
        <w:tabs>
          <w:tab w:val="left" w:pos="1276"/>
        </w:tabs>
        <w:ind w:left="2124" w:hanging="2124"/>
        <w:rPr>
          <w:rFonts w:ascii="Lato Regular" w:hAnsi="Lato Regular"/>
          <w:color w:val="1F568A"/>
          <w:sz w:val="20"/>
          <w:szCs w:val="20"/>
        </w:rPr>
      </w:pPr>
      <w:r w:rsidRPr="00460AB8">
        <w:rPr>
          <w:rFonts w:ascii="Lato Regular" w:hAnsi="Lato Regular"/>
          <w:color w:val="1F568A"/>
          <w:sz w:val="20"/>
          <w:szCs w:val="20"/>
        </w:rPr>
        <w:t>Spain:</w:t>
      </w:r>
      <w:r w:rsidR="00996D62" w:rsidRPr="00460AB8">
        <w:rPr>
          <w:sz w:val="20"/>
          <w:szCs w:val="20"/>
        </w:rPr>
        <w:tab/>
      </w:r>
      <w:r w:rsidR="00AD61A7" w:rsidRPr="00460AB8">
        <w:rPr>
          <w:sz w:val="20"/>
          <w:szCs w:val="20"/>
        </w:rPr>
        <w:tab/>
      </w:r>
      <w:r w:rsidR="00AD61A7" w:rsidRPr="00460AB8">
        <w:rPr>
          <w:rFonts w:ascii="Lato Regular" w:hAnsi="Lato Regular"/>
          <w:color w:val="1F568A"/>
          <w:sz w:val="20"/>
          <w:szCs w:val="20"/>
        </w:rPr>
        <w:t xml:space="preserve">Joaquín Sáez-Peñataro and Mohammed Ezzeldin Sharaf </w:t>
      </w:r>
      <w:r w:rsidR="006B5809" w:rsidRPr="00460AB8">
        <w:rPr>
          <w:rFonts w:ascii="Lato Regular" w:hAnsi="Lato Regular"/>
          <w:color w:val="1F568A"/>
          <w:sz w:val="20"/>
          <w:szCs w:val="20"/>
        </w:rPr>
        <w:t>| jsaez</w:t>
      </w:r>
      <w:r w:rsidR="00D55CB0" w:rsidRPr="00460AB8">
        <w:rPr>
          <w:rFonts w:ascii="Lato Regular" w:hAnsi="Lato Regular"/>
          <w:color w:val="1F568A"/>
          <w:sz w:val="20"/>
          <w:szCs w:val="20"/>
        </w:rPr>
        <w:t xml:space="preserve">@clinic.ub.es and </w:t>
      </w:r>
      <w:r w:rsidR="006B5809" w:rsidRPr="00460AB8">
        <w:rPr>
          <w:rFonts w:ascii="Lato Regular" w:hAnsi="Lato Regular"/>
          <w:color w:val="1F568A"/>
          <w:sz w:val="20"/>
          <w:szCs w:val="20"/>
        </w:rPr>
        <w:t>mezzeld</w:t>
      </w:r>
      <w:r w:rsidR="00D55CB0" w:rsidRPr="00460AB8">
        <w:rPr>
          <w:rFonts w:ascii="Lato Regular" w:hAnsi="Lato Regular"/>
          <w:color w:val="1F568A"/>
          <w:sz w:val="20"/>
          <w:szCs w:val="20"/>
        </w:rPr>
        <w:t>@clinic.ub.es</w:t>
      </w:r>
    </w:p>
    <w:p w:rsidR="00EA271F" w:rsidRPr="00460AB8" w:rsidRDefault="0043605A" w:rsidP="00996D62">
      <w:pPr>
        <w:tabs>
          <w:tab w:val="left" w:pos="1276"/>
        </w:tabs>
        <w:rPr>
          <w:rFonts w:ascii="Lato Regular" w:hAnsi="Lato Regular"/>
          <w:color w:val="1F568A"/>
          <w:sz w:val="20"/>
          <w:szCs w:val="20"/>
        </w:rPr>
      </w:pPr>
      <w:r w:rsidRPr="00460AB8">
        <w:rPr>
          <w:rFonts w:ascii="Lato Regular" w:hAnsi="Lato Regular"/>
          <w:color w:val="1F568A"/>
          <w:sz w:val="20"/>
          <w:szCs w:val="20"/>
        </w:rPr>
        <w:t>Turkey:</w:t>
      </w:r>
      <w:r w:rsidR="00D55CB0" w:rsidRPr="00460AB8">
        <w:rPr>
          <w:rFonts w:ascii="Lato Regular" w:hAnsi="Lato Regular"/>
          <w:color w:val="1F568A"/>
          <w:sz w:val="20"/>
          <w:szCs w:val="20"/>
        </w:rPr>
        <w:tab/>
      </w:r>
      <w:r w:rsidR="00EA1D79" w:rsidRPr="00460AB8">
        <w:rPr>
          <w:rFonts w:ascii="Lato Regular" w:hAnsi="Lato Regular"/>
          <w:color w:val="1F568A"/>
          <w:sz w:val="20"/>
          <w:szCs w:val="20"/>
        </w:rPr>
        <w:tab/>
      </w:r>
      <w:r w:rsidR="00EA1D79" w:rsidRPr="00460AB8">
        <w:rPr>
          <w:rFonts w:ascii="Lato Regular" w:hAnsi="Lato Regular"/>
          <w:color w:val="1F568A"/>
          <w:sz w:val="20"/>
          <w:szCs w:val="20"/>
        </w:rPr>
        <w:tab/>
      </w:r>
      <w:r w:rsidR="00D55CB0" w:rsidRPr="00460AB8">
        <w:rPr>
          <w:rFonts w:ascii="Lato Regular" w:hAnsi="Lato Regular"/>
          <w:color w:val="1F568A"/>
          <w:sz w:val="20"/>
          <w:szCs w:val="20"/>
        </w:rPr>
        <w:t>Burc Aydin |</w:t>
      </w:r>
      <w:r w:rsidR="00D55CB0" w:rsidRPr="00460AB8">
        <w:rPr>
          <w:sz w:val="20"/>
          <w:szCs w:val="20"/>
        </w:rPr>
        <w:t xml:space="preserve"> </w:t>
      </w:r>
      <w:r w:rsidR="00D55CB0" w:rsidRPr="00460AB8">
        <w:rPr>
          <w:rFonts w:ascii="Lato Regular" w:hAnsi="Lato Regular"/>
          <w:color w:val="1F568A"/>
          <w:sz w:val="20"/>
          <w:szCs w:val="20"/>
        </w:rPr>
        <w:t>burcaydin@gmail.com</w:t>
      </w:r>
    </w:p>
    <w:p w:rsidR="00B37394" w:rsidRPr="00FE612D" w:rsidRDefault="00B37394" w:rsidP="000D3287">
      <w:pPr>
        <w:tabs>
          <w:tab w:val="left" w:pos="1940"/>
        </w:tabs>
        <w:rPr>
          <w:rFonts w:ascii="Lato Regular" w:hAnsi="Lato Regular"/>
          <w:color w:val="1F568A"/>
          <w:sz w:val="16"/>
          <w:szCs w:val="16"/>
        </w:rPr>
      </w:pPr>
    </w:p>
    <w:p w:rsidR="00B37394" w:rsidRPr="00460AB8" w:rsidRDefault="00C24A24"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b/>
          <w:color w:val="1F568A"/>
        </w:rPr>
      </w:pPr>
      <w:r w:rsidRPr="00460AB8">
        <w:rPr>
          <w:rFonts w:ascii="Lato Regular" w:hAnsi="Lato Regular"/>
          <w:b/>
          <w:color w:val="1F568A"/>
        </w:rPr>
        <w:t>General Information</w:t>
      </w:r>
    </w:p>
    <w:p w:rsidR="009308EC" w:rsidRPr="009308EC" w:rsidRDefault="009308EC"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b/>
          <w:color w:val="1F568A"/>
          <w:sz w:val="8"/>
          <w:szCs w:val="8"/>
        </w:rPr>
      </w:pPr>
    </w:p>
    <w:p w:rsidR="004F6731" w:rsidRDefault="005A02B2"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25D87">
        <w:rPr>
          <w:rFonts w:ascii="Lato Regular" w:hAnsi="Lato Regular"/>
          <w:color w:val="1F568A"/>
          <w:sz w:val="22"/>
          <w:szCs w:val="22"/>
          <w:lang w:val="en-US"/>
        </w:rPr>
        <w:t>Principal Investigator name and institution</w:t>
      </w:r>
      <w:r w:rsidR="00FE612D" w:rsidRPr="00725D87">
        <w:rPr>
          <w:rFonts w:ascii="Lato Regular" w:hAnsi="Lato Regular"/>
          <w:color w:val="1F568A"/>
          <w:sz w:val="22"/>
          <w:szCs w:val="22"/>
          <w:lang w:val="en-US"/>
        </w:rPr>
        <w:t xml:space="preserve">: </w:t>
      </w:r>
      <w:r w:rsidR="00257E41" w:rsidRPr="00725D87">
        <w:rPr>
          <w:rFonts w:ascii="Lato Regular" w:hAnsi="Lato Regular"/>
          <w:color w:val="1F568A"/>
          <w:sz w:val="22"/>
          <w:szCs w:val="22"/>
          <w:lang w:val="en-US"/>
        </w:rPr>
        <w:tab/>
      </w:r>
      <w:r w:rsidR="00C7389F" w:rsidRPr="00725D87">
        <w:rPr>
          <w:rFonts w:ascii="Lato Regular" w:hAnsi="Lato Regular"/>
          <w:color w:val="1F568A"/>
          <w:sz w:val="22"/>
          <w:szCs w:val="22"/>
          <w:lang w:val="en-US"/>
        </w:rPr>
        <w:tab/>
      </w:r>
      <w:r w:rsidR="00C7389F" w:rsidRPr="00725D87">
        <w:rPr>
          <w:rFonts w:ascii="Lato Regular" w:hAnsi="Lato Regular"/>
          <w:color w:val="1F568A"/>
          <w:sz w:val="22"/>
          <w:szCs w:val="22"/>
          <w:lang w:val="en-US"/>
        </w:rPr>
        <w:tab/>
      </w:r>
      <w:r w:rsidR="00DA067E">
        <w:rPr>
          <w:rFonts w:ascii="Lato Regular" w:hAnsi="Lato Regular"/>
          <w:color w:val="1F568A"/>
          <w:sz w:val="22"/>
          <w:szCs w:val="22"/>
        </w:rPr>
        <w:fldChar w:fldCharType="begin">
          <w:ffData>
            <w:name w:val="Texte1"/>
            <w:enabled/>
            <w:calcOnExit w:val="0"/>
            <w:textInput/>
          </w:ffData>
        </w:fldChar>
      </w:r>
      <w:bookmarkStart w:id="0" w:name="Texte1"/>
      <w:r w:rsidR="00257E41" w:rsidRPr="00725D87">
        <w:rPr>
          <w:rFonts w:ascii="Lato Regular" w:hAnsi="Lato Regular"/>
          <w:color w:val="1F568A"/>
          <w:sz w:val="22"/>
          <w:szCs w:val="22"/>
          <w:lang w:val="en-US"/>
        </w:rPr>
        <w:instrText xml:space="preserve"> FORMTEXT </w:instrText>
      </w:r>
      <w:r w:rsidR="00DA067E">
        <w:rPr>
          <w:rFonts w:ascii="Lato Regular" w:hAnsi="Lato Regular"/>
          <w:color w:val="1F568A"/>
          <w:sz w:val="22"/>
          <w:szCs w:val="22"/>
        </w:rPr>
      </w:r>
      <w:r w:rsidR="00DA067E">
        <w:rPr>
          <w:rFonts w:ascii="Lato Regular" w:hAnsi="Lato Regular"/>
          <w:color w:val="1F568A"/>
          <w:sz w:val="22"/>
          <w:szCs w:val="22"/>
        </w:rPr>
        <w:fldChar w:fldCharType="separate"/>
      </w:r>
    </w:p>
    <w:p w:rsidR="00C24A24" w:rsidRPr="00725D87" w:rsidRDefault="00D6628F"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lang w:val="en-US"/>
        </w:rPr>
      </w:pPr>
      <w:r>
        <w:rPr>
          <w:rFonts w:ascii="Lato Regular" w:hAnsi="Lato Regular"/>
          <w:color w:val="1F568A"/>
          <w:sz w:val="22"/>
          <w:szCs w:val="22"/>
        </w:rPr>
        <w:t>Iwan van der Horst</w:t>
      </w:r>
      <w:r w:rsidR="00F425BE" w:rsidRPr="00F425BE">
        <w:rPr>
          <w:rFonts w:ascii="Lato Regular" w:hAnsi="Lato Regular"/>
          <w:color w:val="1F568A"/>
          <w:sz w:val="22"/>
          <w:szCs w:val="22"/>
        </w:rPr>
        <w:t xml:space="preserve">, MD, PhD, </w:t>
      </w:r>
      <w:r>
        <w:rPr>
          <w:rFonts w:ascii="Lato Regular" w:hAnsi="Lato Regular"/>
          <w:color w:val="1F568A"/>
          <w:sz w:val="22"/>
          <w:szCs w:val="22"/>
        </w:rPr>
        <w:t>Associate P</w:t>
      </w:r>
      <w:r w:rsidR="00F425BE" w:rsidRPr="00F425BE">
        <w:rPr>
          <w:rFonts w:ascii="Lato Regular" w:hAnsi="Lato Regular"/>
          <w:color w:val="1F568A"/>
          <w:sz w:val="22"/>
          <w:szCs w:val="22"/>
        </w:rPr>
        <w:t>rofessor</w:t>
      </w:r>
      <w:r>
        <w:rPr>
          <w:rFonts w:ascii="Lato Regular" w:hAnsi="Lato Regular"/>
          <w:color w:val="1F568A"/>
          <w:sz w:val="22"/>
          <w:szCs w:val="22"/>
        </w:rPr>
        <w:t>, Department of Critical</w:t>
      </w:r>
      <w:r w:rsidR="00F425BE" w:rsidRPr="00F425BE">
        <w:rPr>
          <w:rFonts w:ascii="Lato Regular" w:hAnsi="Lato Regular"/>
          <w:color w:val="1F568A"/>
          <w:sz w:val="22"/>
          <w:szCs w:val="22"/>
        </w:rPr>
        <w:t xml:space="preserve"> Care, </w:t>
      </w:r>
      <w:r>
        <w:rPr>
          <w:rFonts w:ascii="Lato Regular" w:hAnsi="Lato Regular"/>
          <w:color w:val="1F568A"/>
          <w:sz w:val="22"/>
          <w:szCs w:val="22"/>
        </w:rPr>
        <w:t xml:space="preserve">University of Groningen, </w:t>
      </w:r>
      <w:r w:rsidR="00F425BE" w:rsidRPr="00F425BE">
        <w:rPr>
          <w:rFonts w:ascii="Lato Regular" w:hAnsi="Lato Regular"/>
          <w:color w:val="1F568A"/>
          <w:sz w:val="22"/>
          <w:szCs w:val="22"/>
        </w:rPr>
        <w:t xml:space="preserve">University </w:t>
      </w:r>
      <w:r>
        <w:rPr>
          <w:rFonts w:ascii="Lato Regular" w:hAnsi="Lato Regular"/>
          <w:color w:val="1F568A"/>
          <w:sz w:val="22"/>
          <w:szCs w:val="22"/>
        </w:rPr>
        <w:t>Medical Center Groningen</w:t>
      </w:r>
      <w:r w:rsidR="00F425BE" w:rsidRPr="00F425BE">
        <w:rPr>
          <w:rFonts w:ascii="Lato Regular" w:hAnsi="Lato Regular"/>
          <w:color w:val="1F568A"/>
          <w:sz w:val="22"/>
          <w:szCs w:val="22"/>
        </w:rPr>
        <w:t xml:space="preserve">, </w:t>
      </w:r>
      <w:r>
        <w:rPr>
          <w:rFonts w:ascii="Lato Regular" w:hAnsi="Lato Regular"/>
          <w:color w:val="1F568A"/>
          <w:sz w:val="22"/>
          <w:szCs w:val="22"/>
        </w:rPr>
        <w:t>Groningen, The Netherlands</w:t>
      </w:r>
      <w:r w:rsidR="00DA067E">
        <w:rPr>
          <w:rFonts w:ascii="Lato Regular" w:hAnsi="Lato Regular"/>
          <w:color w:val="1F568A"/>
          <w:sz w:val="22"/>
          <w:szCs w:val="22"/>
        </w:rPr>
        <w:fldChar w:fldCharType="end"/>
      </w:r>
      <w:bookmarkEnd w:id="0"/>
    </w:p>
    <w:p w:rsidR="00A2115B" w:rsidRPr="00725D87" w:rsidRDefault="00A2115B"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4"/>
          <w:szCs w:val="4"/>
          <w:lang w:val="en-US"/>
        </w:rPr>
      </w:pPr>
    </w:p>
    <w:p w:rsidR="004F6731" w:rsidRDefault="005A02B2"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FE612D">
        <w:rPr>
          <w:rFonts w:ascii="Lato Regular" w:hAnsi="Lato Regular"/>
          <w:color w:val="1F568A"/>
          <w:sz w:val="22"/>
          <w:szCs w:val="22"/>
        </w:rPr>
        <w:t>Sponsor</w:t>
      </w:r>
      <w:r w:rsidR="00FE612D" w:rsidRPr="00FE612D">
        <w:rPr>
          <w:rFonts w:ascii="Lato Regular" w:hAnsi="Lato Regular"/>
          <w:color w:val="1F568A"/>
          <w:sz w:val="22"/>
          <w:szCs w:val="22"/>
        </w:rPr>
        <w:t xml:space="preserve">: </w:t>
      </w:r>
      <w:r w:rsidR="00257E41">
        <w:rPr>
          <w:rFonts w:ascii="Lato Regular" w:hAnsi="Lato Regular"/>
          <w:color w:val="1F568A"/>
          <w:sz w:val="22"/>
          <w:szCs w:val="22"/>
        </w:rPr>
        <w:tab/>
      </w:r>
      <w:r w:rsidR="00257E41">
        <w:rPr>
          <w:rFonts w:ascii="Lato Regular" w:hAnsi="Lato Regular"/>
          <w:color w:val="1F568A"/>
          <w:sz w:val="22"/>
          <w:szCs w:val="22"/>
        </w:rPr>
        <w:tab/>
      </w:r>
      <w:r w:rsidR="00257E41">
        <w:rPr>
          <w:rFonts w:ascii="Lato Regular" w:hAnsi="Lato Regular"/>
          <w:color w:val="1F568A"/>
          <w:sz w:val="22"/>
          <w:szCs w:val="22"/>
        </w:rPr>
        <w:tab/>
      </w:r>
      <w:r w:rsidR="00257E41">
        <w:rPr>
          <w:rFonts w:ascii="Lato Regular" w:hAnsi="Lato Regular"/>
          <w:color w:val="1F568A"/>
          <w:sz w:val="22"/>
          <w:szCs w:val="22"/>
        </w:rPr>
        <w:tab/>
      </w:r>
      <w:r w:rsidR="00257E41">
        <w:rPr>
          <w:rFonts w:ascii="Lato Regular" w:hAnsi="Lato Regular"/>
          <w:color w:val="1F568A"/>
          <w:sz w:val="22"/>
          <w:szCs w:val="22"/>
        </w:rPr>
        <w:tab/>
      </w:r>
      <w:r w:rsidR="00C7389F">
        <w:rPr>
          <w:rFonts w:ascii="Lato Regular" w:hAnsi="Lato Regular"/>
          <w:color w:val="1F568A"/>
          <w:sz w:val="22"/>
          <w:szCs w:val="22"/>
        </w:rPr>
        <w:tab/>
      </w:r>
      <w:r w:rsidR="00C7389F">
        <w:rPr>
          <w:rFonts w:ascii="Lato Regular" w:hAnsi="Lato Regular"/>
          <w:color w:val="1F568A"/>
          <w:sz w:val="22"/>
          <w:szCs w:val="22"/>
        </w:rPr>
        <w:tab/>
      </w:r>
      <w:r w:rsidR="00DA067E">
        <w:rPr>
          <w:rFonts w:ascii="Lato Regular" w:hAnsi="Lato Regular"/>
          <w:color w:val="1F568A"/>
          <w:sz w:val="22"/>
          <w:szCs w:val="22"/>
        </w:rPr>
        <w:fldChar w:fldCharType="begin">
          <w:ffData>
            <w:name w:val="Texte1"/>
            <w:enabled/>
            <w:calcOnExit w:val="0"/>
            <w:textInput/>
          </w:ffData>
        </w:fldChar>
      </w:r>
      <w:r w:rsidR="00725D87" w:rsidRPr="00725D87">
        <w:rPr>
          <w:rFonts w:ascii="Lato Regular" w:hAnsi="Lato Regular"/>
          <w:color w:val="1F568A"/>
          <w:sz w:val="22"/>
          <w:szCs w:val="22"/>
          <w:lang w:val="en-US"/>
        </w:rPr>
        <w:instrText xml:space="preserve"> FORMTEXT </w:instrText>
      </w:r>
      <w:r w:rsidR="00DA067E">
        <w:rPr>
          <w:rFonts w:ascii="Lato Regular" w:hAnsi="Lato Regular"/>
          <w:color w:val="1F568A"/>
          <w:sz w:val="22"/>
          <w:szCs w:val="22"/>
        </w:rPr>
      </w:r>
      <w:r w:rsidR="00DA067E">
        <w:rPr>
          <w:rFonts w:ascii="Lato Regular" w:hAnsi="Lato Regular"/>
          <w:color w:val="1F568A"/>
          <w:sz w:val="22"/>
          <w:szCs w:val="22"/>
        </w:rPr>
        <w:fldChar w:fldCharType="separate"/>
      </w:r>
    </w:p>
    <w:p w:rsidR="005A02B2" w:rsidRDefault="00F425BE"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F425BE">
        <w:rPr>
          <w:rFonts w:ascii="Lato Regular" w:hAnsi="Lato Regular"/>
          <w:color w:val="1F568A"/>
          <w:sz w:val="22"/>
          <w:szCs w:val="22"/>
        </w:rPr>
        <w:t>Center for Research in Intensive Care (CRIC),</w:t>
      </w:r>
      <w:r w:rsidR="00025A99">
        <w:rPr>
          <w:rFonts w:ascii="Lato Regular" w:hAnsi="Lato Regular"/>
          <w:color w:val="1F568A"/>
          <w:sz w:val="22"/>
          <w:szCs w:val="22"/>
        </w:rPr>
        <w:t xml:space="preserve"> </w:t>
      </w:r>
      <w:r w:rsidRPr="00F425BE">
        <w:rPr>
          <w:rFonts w:ascii="Lato Regular" w:hAnsi="Lato Regular"/>
          <w:color w:val="1F568A"/>
          <w:sz w:val="22"/>
          <w:szCs w:val="22"/>
        </w:rPr>
        <w:t xml:space="preserve">Copenhagen University Hospital, Rigshospitalet, Denmark     </w:t>
      </w:r>
      <w:r w:rsidR="00725D87">
        <w:rPr>
          <w:rFonts w:ascii="Lato Regular" w:hAnsi="Lato Regular"/>
          <w:color w:val="1F568A"/>
          <w:sz w:val="22"/>
          <w:szCs w:val="22"/>
        </w:rPr>
        <w:t> </w:t>
      </w:r>
      <w:r w:rsidR="00725D87">
        <w:rPr>
          <w:rFonts w:ascii="Lato Regular" w:hAnsi="Lato Regular"/>
          <w:color w:val="1F568A"/>
          <w:sz w:val="22"/>
          <w:szCs w:val="22"/>
        </w:rPr>
        <w:t> </w:t>
      </w:r>
      <w:r w:rsidR="00725D87">
        <w:rPr>
          <w:rFonts w:ascii="Lato Regular" w:hAnsi="Lato Regular"/>
          <w:color w:val="1F568A"/>
          <w:sz w:val="22"/>
          <w:szCs w:val="22"/>
        </w:rPr>
        <w:t> </w:t>
      </w:r>
      <w:r w:rsidR="00725D87">
        <w:rPr>
          <w:rFonts w:ascii="Lato Regular" w:hAnsi="Lato Regular"/>
          <w:color w:val="1F568A"/>
          <w:sz w:val="22"/>
          <w:szCs w:val="22"/>
        </w:rPr>
        <w:t> </w:t>
      </w:r>
      <w:r w:rsidR="00DA067E">
        <w:rPr>
          <w:rFonts w:ascii="Lato Regular" w:hAnsi="Lato Regular"/>
          <w:color w:val="1F568A"/>
          <w:sz w:val="22"/>
          <w:szCs w:val="22"/>
        </w:rPr>
        <w:fldChar w:fldCharType="end"/>
      </w:r>
    </w:p>
    <w:p w:rsidR="00A2115B" w:rsidRPr="00A2115B" w:rsidRDefault="00A2115B"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4"/>
          <w:szCs w:val="4"/>
        </w:rPr>
      </w:pPr>
    </w:p>
    <w:p w:rsidR="004F6731" w:rsidRDefault="005A02B2"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FE612D">
        <w:rPr>
          <w:rFonts w:ascii="Lato Regular" w:hAnsi="Lato Regular"/>
          <w:color w:val="1F568A"/>
          <w:sz w:val="22"/>
          <w:szCs w:val="22"/>
        </w:rPr>
        <w:t>Participating countries</w:t>
      </w:r>
      <w:r w:rsidR="00FE612D">
        <w:rPr>
          <w:rFonts w:ascii="Lato Regular" w:hAnsi="Lato Regular"/>
          <w:color w:val="1F568A"/>
          <w:sz w:val="22"/>
          <w:szCs w:val="22"/>
        </w:rPr>
        <w:t>:</w:t>
      </w:r>
      <w:r w:rsidR="00257E41">
        <w:rPr>
          <w:rFonts w:ascii="Lato Regular" w:hAnsi="Lato Regular"/>
          <w:color w:val="1F568A"/>
          <w:sz w:val="22"/>
          <w:szCs w:val="22"/>
        </w:rPr>
        <w:tab/>
      </w:r>
      <w:r w:rsidR="00257E41">
        <w:rPr>
          <w:rFonts w:ascii="Lato Regular" w:hAnsi="Lato Regular"/>
          <w:color w:val="1F568A"/>
          <w:sz w:val="22"/>
          <w:szCs w:val="22"/>
        </w:rPr>
        <w:tab/>
      </w:r>
      <w:r w:rsidR="00257E41">
        <w:rPr>
          <w:rFonts w:ascii="Lato Regular" w:hAnsi="Lato Regular"/>
          <w:color w:val="1F568A"/>
          <w:sz w:val="22"/>
          <w:szCs w:val="22"/>
        </w:rPr>
        <w:tab/>
      </w:r>
      <w:r w:rsidR="00C7389F">
        <w:rPr>
          <w:rFonts w:ascii="Lato Regular" w:hAnsi="Lato Regular"/>
          <w:color w:val="1F568A"/>
          <w:sz w:val="22"/>
          <w:szCs w:val="22"/>
        </w:rPr>
        <w:tab/>
      </w:r>
      <w:r w:rsidR="00C7389F">
        <w:rPr>
          <w:rFonts w:ascii="Lato Regular" w:hAnsi="Lato Regular"/>
          <w:color w:val="1F568A"/>
          <w:sz w:val="22"/>
          <w:szCs w:val="22"/>
        </w:rPr>
        <w:tab/>
      </w:r>
      <w:r w:rsidR="00DA067E">
        <w:rPr>
          <w:rFonts w:ascii="Lato Regular" w:hAnsi="Lato Regular"/>
          <w:color w:val="1F568A"/>
          <w:sz w:val="22"/>
          <w:szCs w:val="22"/>
        </w:rPr>
        <w:fldChar w:fldCharType="begin">
          <w:ffData>
            <w:name w:val="Texte1"/>
            <w:enabled/>
            <w:calcOnExit w:val="0"/>
            <w:textInput/>
          </w:ffData>
        </w:fldChar>
      </w:r>
      <w:r w:rsidR="00725D87" w:rsidRPr="00725D87">
        <w:rPr>
          <w:rFonts w:ascii="Lato Regular" w:hAnsi="Lato Regular"/>
          <w:color w:val="1F568A"/>
          <w:sz w:val="22"/>
          <w:szCs w:val="22"/>
          <w:lang w:val="en-US"/>
        </w:rPr>
        <w:instrText xml:space="preserve"> FORMTEXT </w:instrText>
      </w:r>
      <w:r w:rsidR="00DA067E">
        <w:rPr>
          <w:rFonts w:ascii="Lato Regular" w:hAnsi="Lato Regular"/>
          <w:color w:val="1F568A"/>
          <w:sz w:val="22"/>
          <w:szCs w:val="22"/>
        </w:rPr>
      </w:r>
      <w:r w:rsidR="00DA067E">
        <w:rPr>
          <w:rFonts w:ascii="Lato Regular" w:hAnsi="Lato Regular"/>
          <w:color w:val="1F568A"/>
          <w:sz w:val="22"/>
          <w:szCs w:val="22"/>
        </w:rPr>
        <w:fldChar w:fldCharType="separate"/>
      </w:r>
    </w:p>
    <w:p w:rsidR="005A02B2" w:rsidRDefault="00F425BE"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F425BE">
        <w:rPr>
          <w:rFonts w:ascii="Lato Regular" w:hAnsi="Lato Regular"/>
          <w:color w:val="1F568A"/>
          <w:sz w:val="22"/>
          <w:szCs w:val="22"/>
        </w:rPr>
        <w:t xml:space="preserve">The </w:t>
      </w:r>
      <w:proofErr w:type="spellStart"/>
      <w:r w:rsidRPr="00F425BE">
        <w:rPr>
          <w:rFonts w:ascii="Lato Regular" w:hAnsi="Lato Regular"/>
          <w:color w:val="1F568A"/>
          <w:sz w:val="22"/>
          <w:szCs w:val="22"/>
        </w:rPr>
        <w:t>Netherlands</w:t>
      </w:r>
      <w:proofErr w:type="spellEnd"/>
      <w:r w:rsidRPr="00F425BE">
        <w:rPr>
          <w:rFonts w:ascii="Lato Regular" w:hAnsi="Lato Regular"/>
          <w:color w:val="1F568A"/>
          <w:sz w:val="22"/>
          <w:szCs w:val="22"/>
        </w:rPr>
        <w:t xml:space="preserve">, </w:t>
      </w:r>
      <w:proofErr w:type="spellStart"/>
      <w:r w:rsidRPr="00F425BE">
        <w:rPr>
          <w:rFonts w:ascii="Lato Regular" w:hAnsi="Lato Regular"/>
          <w:color w:val="1F568A"/>
          <w:sz w:val="22"/>
          <w:szCs w:val="22"/>
        </w:rPr>
        <w:t>Denmark</w:t>
      </w:r>
      <w:proofErr w:type="spellEnd"/>
      <w:r w:rsidRPr="00F425BE">
        <w:rPr>
          <w:rFonts w:ascii="Lato Regular" w:hAnsi="Lato Regular"/>
          <w:color w:val="1F568A"/>
          <w:sz w:val="22"/>
          <w:szCs w:val="22"/>
        </w:rPr>
        <w:t xml:space="preserve">, France, Sweden, Finland, United Kingdom, and Switzerland     </w:t>
      </w:r>
      <w:r w:rsidR="00725D87">
        <w:rPr>
          <w:rFonts w:ascii="Lato Regular" w:hAnsi="Lato Regular"/>
          <w:color w:val="1F568A"/>
          <w:sz w:val="22"/>
          <w:szCs w:val="22"/>
        </w:rPr>
        <w:t> </w:t>
      </w:r>
      <w:r w:rsidR="00725D87">
        <w:rPr>
          <w:rFonts w:ascii="Lato Regular" w:hAnsi="Lato Regular"/>
          <w:color w:val="1F568A"/>
          <w:sz w:val="22"/>
          <w:szCs w:val="22"/>
        </w:rPr>
        <w:t> </w:t>
      </w:r>
      <w:r w:rsidR="00725D87">
        <w:rPr>
          <w:rFonts w:ascii="Lato Regular" w:hAnsi="Lato Regular"/>
          <w:color w:val="1F568A"/>
          <w:sz w:val="22"/>
          <w:szCs w:val="22"/>
        </w:rPr>
        <w:t> </w:t>
      </w:r>
      <w:r w:rsidR="00DA067E">
        <w:rPr>
          <w:rFonts w:ascii="Lato Regular" w:hAnsi="Lato Regular"/>
          <w:color w:val="1F568A"/>
          <w:sz w:val="22"/>
          <w:szCs w:val="22"/>
        </w:rPr>
        <w:fldChar w:fldCharType="end"/>
      </w:r>
    </w:p>
    <w:p w:rsidR="00A2115B" w:rsidRPr="00A2115B" w:rsidRDefault="00A2115B"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4"/>
          <w:szCs w:val="4"/>
        </w:rPr>
      </w:pPr>
    </w:p>
    <w:p w:rsidR="009C2316" w:rsidRDefault="009C2316" w:rsidP="009C2316">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Pr>
          <w:rFonts w:ascii="Lato Regular" w:hAnsi="Lato Regular"/>
          <w:color w:val="1F568A"/>
          <w:sz w:val="22"/>
          <w:szCs w:val="22"/>
        </w:rPr>
        <w:t>P</w:t>
      </w:r>
      <w:r w:rsidRPr="00FE612D">
        <w:rPr>
          <w:rFonts w:ascii="Lato Regular" w:hAnsi="Lato Regular"/>
          <w:color w:val="1F568A"/>
          <w:sz w:val="22"/>
          <w:szCs w:val="22"/>
        </w:rPr>
        <w:t xml:space="preserve">lanned number of </w:t>
      </w:r>
      <w:r>
        <w:rPr>
          <w:rFonts w:ascii="Lato Regular" w:hAnsi="Lato Regular"/>
          <w:color w:val="1F568A"/>
          <w:sz w:val="22"/>
          <w:szCs w:val="22"/>
        </w:rPr>
        <w:t xml:space="preserve">clinical sites: </w:t>
      </w:r>
      <w:r>
        <w:rPr>
          <w:rFonts w:ascii="Lato Regular" w:hAnsi="Lato Regular"/>
          <w:color w:val="1F568A"/>
          <w:sz w:val="22"/>
          <w:szCs w:val="22"/>
        </w:rPr>
        <w:tab/>
      </w:r>
      <w:r>
        <w:rPr>
          <w:rFonts w:ascii="Lato Regular" w:hAnsi="Lato Regular"/>
          <w:color w:val="1F568A"/>
          <w:sz w:val="22"/>
          <w:szCs w:val="22"/>
        </w:rPr>
        <w:tab/>
      </w:r>
      <w:r w:rsidR="00C7389F">
        <w:rPr>
          <w:rFonts w:ascii="Lato Regular" w:hAnsi="Lato Regular"/>
          <w:color w:val="1F568A"/>
          <w:sz w:val="22"/>
          <w:szCs w:val="22"/>
        </w:rPr>
        <w:tab/>
      </w:r>
      <w:r w:rsidR="00C7389F">
        <w:rPr>
          <w:rFonts w:ascii="Lato Regular" w:hAnsi="Lato Regular"/>
          <w:color w:val="1F568A"/>
          <w:sz w:val="22"/>
          <w:szCs w:val="22"/>
        </w:rPr>
        <w:tab/>
      </w:r>
      <w:r w:rsidR="00DA067E">
        <w:rPr>
          <w:rFonts w:ascii="Lato Regular" w:hAnsi="Lato Regular"/>
          <w:color w:val="1F568A"/>
          <w:sz w:val="22"/>
          <w:szCs w:val="22"/>
        </w:rPr>
        <w:fldChar w:fldCharType="begin">
          <w:ffData>
            <w:name w:val="Texte1"/>
            <w:enabled/>
            <w:calcOnExit w:val="0"/>
            <w:textInput/>
          </w:ffData>
        </w:fldChar>
      </w:r>
      <w:r w:rsidR="00725D87" w:rsidRPr="00725D87">
        <w:rPr>
          <w:rFonts w:ascii="Lato Regular" w:hAnsi="Lato Regular"/>
          <w:color w:val="1F568A"/>
          <w:sz w:val="22"/>
          <w:szCs w:val="22"/>
          <w:lang w:val="en-US"/>
        </w:rPr>
        <w:instrText xml:space="preserve"> FORMTEXT </w:instrText>
      </w:r>
      <w:r w:rsidR="00DA067E">
        <w:rPr>
          <w:rFonts w:ascii="Lato Regular" w:hAnsi="Lato Regular"/>
          <w:color w:val="1F568A"/>
          <w:sz w:val="22"/>
          <w:szCs w:val="22"/>
        </w:rPr>
      </w:r>
      <w:r w:rsidR="00DA067E">
        <w:rPr>
          <w:rFonts w:ascii="Lato Regular" w:hAnsi="Lato Regular"/>
          <w:color w:val="1F568A"/>
          <w:sz w:val="22"/>
          <w:szCs w:val="22"/>
        </w:rPr>
        <w:fldChar w:fldCharType="separate"/>
      </w:r>
      <w:r w:rsidR="00F425BE" w:rsidRPr="00F425BE">
        <w:rPr>
          <w:rFonts w:ascii="Lato Regular" w:hAnsi="Lato Regular"/>
          <w:color w:val="1F568A"/>
          <w:sz w:val="22"/>
          <w:szCs w:val="22"/>
        </w:rPr>
        <w:t xml:space="preserve">60  </w:t>
      </w:r>
      <w:r w:rsidR="00DA067E">
        <w:rPr>
          <w:rFonts w:ascii="Lato Regular" w:hAnsi="Lato Regular"/>
          <w:color w:val="1F568A"/>
          <w:sz w:val="22"/>
          <w:szCs w:val="22"/>
        </w:rPr>
        <w:fldChar w:fldCharType="end"/>
      </w:r>
    </w:p>
    <w:p w:rsidR="009C2316" w:rsidRPr="009C2316" w:rsidRDefault="009C2316" w:rsidP="009C2316">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4"/>
          <w:szCs w:val="4"/>
        </w:rPr>
      </w:pPr>
    </w:p>
    <w:p w:rsidR="00FE612D" w:rsidRDefault="00FE612D"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Pr>
          <w:rFonts w:ascii="Lato Regular" w:hAnsi="Lato Regular"/>
          <w:color w:val="1F568A"/>
          <w:sz w:val="22"/>
          <w:szCs w:val="22"/>
        </w:rPr>
        <w:t>Planned number of t</w:t>
      </w:r>
      <w:r w:rsidR="009C2316">
        <w:rPr>
          <w:rFonts w:ascii="Lato Regular" w:hAnsi="Lato Regular"/>
          <w:color w:val="1F568A"/>
          <w:sz w:val="22"/>
          <w:szCs w:val="22"/>
        </w:rPr>
        <w:t>rial patients</w:t>
      </w:r>
      <w:r>
        <w:rPr>
          <w:rFonts w:ascii="Lato Regular" w:hAnsi="Lato Regular"/>
          <w:color w:val="1F568A"/>
          <w:sz w:val="22"/>
          <w:szCs w:val="22"/>
        </w:rPr>
        <w:t xml:space="preserve">: </w:t>
      </w:r>
      <w:r w:rsidR="00257E41">
        <w:rPr>
          <w:rFonts w:ascii="Lato Regular" w:hAnsi="Lato Regular"/>
          <w:color w:val="1F568A"/>
          <w:sz w:val="22"/>
          <w:szCs w:val="22"/>
        </w:rPr>
        <w:tab/>
      </w:r>
      <w:r w:rsidR="009C2316">
        <w:rPr>
          <w:rFonts w:ascii="Lato Regular" w:hAnsi="Lato Regular"/>
          <w:color w:val="1F568A"/>
          <w:sz w:val="22"/>
          <w:szCs w:val="22"/>
        </w:rPr>
        <w:tab/>
      </w:r>
      <w:r w:rsidR="00C7389F">
        <w:rPr>
          <w:rFonts w:ascii="Lato Regular" w:hAnsi="Lato Regular"/>
          <w:color w:val="1F568A"/>
          <w:sz w:val="22"/>
          <w:szCs w:val="22"/>
        </w:rPr>
        <w:tab/>
      </w:r>
      <w:r w:rsidR="00C7389F">
        <w:rPr>
          <w:rFonts w:ascii="Lato Regular" w:hAnsi="Lato Regular"/>
          <w:color w:val="1F568A"/>
          <w:sz w:val="22"/>
          <w:szCs w:val="22"/>
        </w:rPr>
        <w:tab/>
      </w:r>
      <w:r w:rsidR="00DA067E">
        <w:rPr>
          <w:rFonts w:ascii="Lato Regular" w:hAnsi="Lato Regular"/>
          <w:color w:val="1F568A"/>
          <w:sz w:val="22"/>
          <w:szCs w:val="22"/>
        </w:rPr>
        <w:fldChar w:fldCharType="begin">
          <w:ffData>
            <w:name w:val="Texte1"/>
            <w:enabled/>
            <w:calcOnExit w:val="0"/>
            <w:textInput/>
          </w:ffData>
        </w:fldChar>
      </w:r>
      <w:r w:rsidR="00725D87" w:rsidRPr="00725D87">
        <w:rPr>
          <w:rFonts w:ascii="Lato Regular" w:hAnsi="Lato Regular"/>
          <w:color w:val="1F568A"/>
          <w:sz w:val="22"/>
          <w:szCs w:val="22"/>
          <w:lang w:val="en-US"/>
        </w:rPr>
        <w:instrText xml:space="preserve"> FORMTEXT </w:instrText>
      </w:r>
      <w:r w:rsidR="00DA067E">
        <w:rPr>
          <w:rFonts w:ascii="Lato Regular" w:hAnsi="Lato Regular"/>
          <w:color w:val="1F568A"/>
          <w:sz w:val="22"/>
          <w:szCs w:val="22"/>
        </w:rPr>
      </w:r>
      <w:r w:rsidR="00DA067E">
        <w:rPr>
          <w:rFonts w:ascii="Lato Regular" w:hAnsi="Lato Regular"/>
          <w:color w:val="1F568A"/>
          <w:sz w:val="22"/>
          <w:szCs w:val="22"/>
        </w:rPr>
        <w:fldChar w:fldCharType="separate"/>
      </w:r>
      <w:r w:rsidR="00D6628F">
        <w:rPr>
          <w:rFonts w:ascii="Lato Regular" w:hAnsi="Lato Regular"/>
          <w:color w:val="1F568A"/>
          <w:sz w:val="22"/>
          <w:szCs w:val="22"/>
        </w:rPr>
        <w:t>2</w:t>
      </w:r>
      <w:r w:rsidR="00F425BE">
        <w:rPr>
          <w:rFonts w:ascii="Lato Regular" w:hAnsi="Lato Regular"/>
          <w:color w:val="1F568A"/>
          <w:sz w:val="22"/>
          <w:szCs w:val="22"/>
        </w:rPr>
        <w:t>5000</w:t>
      </w:r>
      <w:r w:rsidR="00725D87">
        <w:rPr>
          <w:rFonts w:ascii="Lato Regular" w:hAnsi="Lato Regular"/>
          <w:color w:val="1F568A"/>
          <w:sz w:val="22"/>
          <w:szCs w:val="22"/>
        </w:rPr>
        <w:t> </w:t>
      </w:r>
      <w:r w:rsidR="00725D87">
        <w:rPr>
          <w:rFonts w:ascii="Lato Regular" w:hAnsi="Lato Regular"/>
          <w:color w:val="1F568A"/>
          <w:sz w:val="22"/>
          <w:szCs w:val="22"/>
        </w:rPr>
        <w:t> </w:t>
      </w:r>
      <w:r w:rsidR="00725D87">
        <w:rPr>
          <w:rFonts w:ascii="Lato Regular" w:hAnsi="Lato Regular"/>
          <w:color w:val="1F568A"/>
          <w:sz w:val="22"/>
          <w:szCs w:val="22"/>
        </w:rPr>
        <w:t> </w:t>
      </w:r>
      <w:r w:rsidR="00725D87">
        <w:rPr>
          <w:rFonts w:ascii="Lato Regular" w:hAnsi="Lato Regular"/>
          <w:color w:val="1F568A"/>
          <w:sz w:val="22"/>
          <w:szCs w:val="22"/>
        </w:rPr>
        <w:t> </w:t>
      </w:r>
      <w:r w:rsidR="00725D87">
        <w:rPr>
          <w:rFonts w:ascii="Lato Regular" w:hAnsi="Lato Regular"/>
          <w:color w:val="1F568A"/>
          <w:sz w:val="22"/>
          <w:szCs w:val="22"/>
        </w:rPr>
        <w:t> </w:t>
      </w:r>
      <w:r w:rsidR="00DA067E">
        <w:rPr>
          <w:rFonts w:ascii="Lato Regular" w:hAnsi="Lato Regular"/>
          <w:color w:val="1F568A"/>
          <w:sz w:val="22"/>
          <w:szCs w:val="22"/>
        </w:rPr>
        <w:fldChar w:fldCharType="end"/>
      </w:r>
    </w:p>
    <w:p w:rsidR="00A2115B" w:rsidRPr="00A2115B" w:rsidRDefault="00A2115B"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4"/>
          <w:szCs w:val="4"/>
        </w:rPr>
      </w:pPr>
    </w:p>
    <w:p w:rsidR="005A02B2" w:rsidRPr="00FE612D" w:rsidRDefault="005A02B2" w:rsidP="000D3287">
      <w:pPr>
        <w:tabs>
          <w:tab w:val="left" w:pos="1940"/>
        </w:tabs>
        <w:rPr>
          <w:rFonts w:ascii="Lato Regular" w:hAnsi="Lato Regular"/>
          <w:color w:val="1F568A"/>
          <w:sz w:val="22"/>
          <w:szCs w:val="22"/>
        </w:rPr>
      </w:pPr>
    </w:p>
    <w:p w:rsidR="00C24A24" w:rsidRPr="00460AB8" w:rsidRDefault="00C24A24"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b/>
          <w:color w:val="1F568A"/>
        </w:rPr>
      </w:pPr>
      <w:r w:rsidRPr="00460AB8">
        <w:rPr>
          <w:rFonts w:ascii="Lato Regular" w:hAnsi="Lato Regular"/>
          <w:b/>
          <w:color w:val="1F568A"/>
        </w:rPr>
        <w:t xml:space="preserve">Study </w:t>
      </w:r>
    </w:p>
    <w:p w:rsidR="009308EC" w:rsidRPr="009308EC" w:rsidRDefault="009308EC"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b/>
          <w:color w:val="1F568A"/>
          <w:sz w:val="8"/>
          <w:szCs w:val="8"/>
        </w:rPr>
      </w:pPr>
    </w:p>
    <w:p w:rsidR="004F6731" w:rsidRDefault="005A2A8C"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Pr>
          <w:rFonts w:ascii="Lato Regular" w:hAnsi="Lato Regular"/>
          <w:color w:val="1F568A"/>
          <w:sz w:val="22"/>
          <w:szCs w:val="22"/>
        </w:rPr>
        <w:t>What is the t</w:t>
      </w:r>
      <w:r w:rsidR="008266D3" w:rsidRPr="00FE612D">
        <w:rPr>
          <w:rFonts w:ascii="Lato Regular" w:hAnsi="Lato Regular"/>
          <w:color w:val="1F568A"/>
          <w:sz w:val="22"/>
          <w:szCs w:val="22"/>
        </w:rPr>
        <w:t>rial</w:t>
      </w:r>
      <w:r w:rsidR="00A022F8">
        <w:rPr>
          <w:rFonts w:ascii="Lato Regular" w:hAnsi="Lato Regular"/>
          <w:color w:val="1F568A"/>
          <w:sz w:val="22"/>
          <w:szCs w:val="22"/>
        </w:rPr>
        <w:t>’s</w:t>
      </w:r>
      <w:r w:rsidR="008266D3" w:rsidRPr="00FE612D">
        <w:rPr>
          <w:rFonts w:ascii="Lato Regular" w:hAnsi="Lato Regular"/>
          <w:color w:val="1F568A"/>
          <w:sz w:val="22"/>
          <w:szCs w:val="22"/>
        </w:rPr>
        <w:t xml:space="preserve"> working title</w:t>
      </w:r>
      <w:r>
        <w:rPr>
          <w:rFonts w:ascii="Lato Regular" w:hAnsi="Lato Regular"/>
          <w:color w:val="1F568A"/>
          <w:sz w:val="22"/>
          <w:szCs w:val="22"/>
        </w:rPr>
        <w:t>?</w:t>
      </w:r>
      <w:r w:rsidR="00257E41" w:rsidRPr="00257E41">
        <w:rPr>
          <w:rFonts w:ascii="Lato Regular" w:hAnsi="Lato Regular"/>
          <w:color w:val="1F568A"/>
          <w:sz w:val="22"/>
          <w:szCs w:val="22"/>
        </w:rPr>
        <w:t xml:space="preserve"> </w:t>
      </w:r>
      <w:r w:rsidR="00A2115B">
        <w:rPr>
          <w:rFonts w:ascii="Lato Regular" w:hAnsi="Lato Regular"/>
          <w:color w:val="1F568A"/>
          <w:sz w:val="22"/>
          <w:szCs w:val="22"/>
        </w:rPr>
        <w:tab/>
      </w:r>
      <w:r w:rsidR="00A2115B">
        <w:rPr>
          <w:rFonts w:ascii="Lato Regular" w:hAnsi="Lato Regular"/>
          <w:color w:val="1F568A"/>
          <w:sz w:val="22"/>
          <w:szCs w:val="22"/>
        </w:rPr>
        <w:tab/>
      </w:r>
      <w:r w:rsidR="00A2115B">
        <w:rPr>
          <w:rFonts w:ascii="Lato Regular" w:hAnsi="Lato Regular"/>
          <w:color w:val="1F568A"/>
          <w:sz w:val="22"/>
          <w:szCs w:val="22"/>
        </w:rPr>
        <w:tab/>
      </w:r>
      <w:r w:rsidR="00A2115B">
        <w:rPr>
          <w:rFonts w:ascii="Lato Regular" w:hAnsi="Lato Regular"/>
          <w:color w:val="1F568A"/>
          <w:sz w:val="22"/>
          <w:szCs w:val="22"/>
        </w:rPr>
        <w:tab/>
      </w:r>
      <w:r w:rsidR="00DA067E">
        <w:rPr>
          <w:rFonts w:ascii="Lato Regular" w:hAnsi="Lato Regular"/>
          <w:color w:val="1F568A"/>
          <w:sz w:val="22"/>
          <w:szCs w:val="22"/>
        </w:rPr>
        <w:fldChar w:fldCharType="begin">
          <w:ffData>
            <w:name w:val="Texte1"/>
            <w:enabled/>
            <w:calcOnExit w:val="0"/>
            <w:textInput/>
          </w:ffData>
        </w:fldChar>
      </w:r>
      <w:r w:rsidR="00725D87" w:rsidRPr="00725D87">
        <w:rPr>
          <w:rFonts w:ascii="Lato Regular" w:hAnsi="Lato Regular"/>
          <w:color w:val="1F568A"/>
          <w:sz w:val="22"/>
          <w:szCs w:val="22"/>
          <w:lang w:val="en-US"/>
        </w:rPr>
        <w:instrText xml:space="preserve"> FORMTEXT </w:instrText>
      </w:r>
      <w:r w:rsidR="00DA067E">
        <w:rPr>
          <w:rFonts w:ascii="Lato Regular" w:hAnsi="Lato Regular"/>
          <w:color w:val="1F568A"/>
          <w:sz w:val="22"/>
          <w:szCs w:val="22"/>
        </w:rPr>
      </w:r>
      <w:r w:rsidR="00DA067E">
        <w:rPr>
          <w:rFonts w:ascii="Lato Regular" w:hAnsi="Lato Regular"/>
          <w:color w:val="1F568A"/>
          <w:sz w:val="22"/>
          <w:szCs w:val="22"/>
        </w:rPr>
        <w:fldChar w:fldCharType="separate"/>
      </w:r>
    </w:p>
    <w:p w:rsidR="00C24A24" w:rsidRDefault="00F425BE"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F425BE">
        <w:rPr>
          <w:rFonts w:ascii="Lato Regular" w:hAnsi="Lato Regular"/>
          <w:color w:val="1F568A"/>
          <w:sz w:val="22"/>
          <w:szCs w:val="22"/>
        </w:rPr>
        <w:t>Simple Intensive Care Unit Study</w:t>
      </w:r>
      <w:r w:rsidR="00125E56">
        <w:rPr>
          <w:rFonts w:ascii="Lato Regular" w:hAnsi="Lato Regular"/>
          <w:color w:val="1F568A"/>
          <w:sz w:val="22"/>
          <w:szCs w:val="22"/>
        </w:rPr>
        <w:t xml:space="preserve"> (SICS) pack</w:t>
      </w:r>
      <w:r w:rsidRPr="00F425BE">
        <w:rPr>
          <w:rFonts w:ascii="Lato Regular" w:hAnsi="Lato Regular"/>
          <w:color w:val="1F568A"/>
          <w:sz w:val="22"/>
          <w:szCs w:val="22"/>
        </w:rPr>
        <w:t xml:space="preserve"> </w:t>
      </w:r>
      <w:r w:rsidR="00725D87">
        <w:rPr>
          <w:rFonts w:ascii="Lato Regular" w:hAnsi="Lato Regular"/>
          <w:color w:val="1F568A"/>
          <w:sz w:val="22"/>
          <w:szCs w:val="22"/>
        </w:rPr>
        <w:t> </w:t>
      </w:r>
      <w:r w:rsidR="00725D87">
        <w:rPr>
          <w:rFonts w:ascii="Lato Regular" w:hAnsi="Lato Regular"/>
          <w:color w:val="1F568A"/>
          <w:sz w:val="22"/>
          <w:szCs w:val="22"/>
        </w:rPr>
        <w:t> </w:t>
      </w:r>
      <w:r w:rsidR="00DA067E">
        <w:rPr>
          <w:rFonts w:ascii="Lato Regular" w:hAnsi="Lato Regular"/>
          <w:color w:val="1F568A"/>
          <w:sz w:val="22"/>
          <w:szCs w:val="22"/>
        </w:rPr>
        <w:fldChar w:fldCharType="end"/>
      </w:r>
    </w:p>
    <w:p w:rsidR="00A2115B" w:rsidRPr="00A2115B" w:rsidRDefault="00A2115B"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4"/>
          <w:szCs w:val="4"/>
        </w:rPr>
      </w:pPr>
    </w:p>
    <w:p w:rsidR="004F6731" w:rsidRDefault="00C962B6"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Pr>
          <w:rFonts w:ascii="Lato Regular" w:hAnsi="Lato Regular"/>
          <w:color w:val="1F568A"/>
          <w:sz w:val="22"/>
          <w:szCs w:val="22"/>
        </w:rPr>
        <w:t>What is the rationale</w:t>
      </w:r>
      <w:r w:rsidR="005A2A8C">
        <w:rPr>
          <w:rFonts w:ascii="Lato Regular" w:hAnsi="Lato Regular"/>
          <w:color w:val="1F568A"/>
          <w:sz w:val="22"/>
          <w:szCs w:val="22"/>
        </w:rPr>
        <w:t xml:space="preserve"> for trial </w:t>
      </w:r>
      <w:r w:rsidR="00C26927">
        <w:rPr>
          <w:rFonts w:ascii="Lato Regular" w:hAnsi="Lato Regular"/>
          <w:color w:val="1F568A"/>
          <w:sz w:val="22"/>
          <w:szCs w:val="22"/>
        </w:rPr>
        <w:br/>
      </w:r>
      <w:r w:rsidR="005A2A8C">
        <w:rPr>
          <w:rFonts w:ascii="Lato Regular" w:hAnsi="Lato Regular"/>
          <w:color w:val="1F568A"/>
          <w:sz w:val="22"/>
          <w:szCs w:val="22"/>
        </w:rPr>
        <w:t>(with details of</w:t>
      </w:r>
      <w:r w:rsidR="00FE612D">
        <w:rPr>
          <w:rFonts w:ascii="Lato Regular" w:hAnsi="Lato Regular"/>
          <w:color w:val="1F568A"/>
          <w:sz w:val="22"/>
          <w:szCs w:val="22"/>
        </w:rPr>
        <w:t xml:space="preserve"> </w:t>
      </w:r>
      <w:r w:rsidR="008266D3" w:rsidRPr="00FE612D">
        <w:rPr>
          <w:rFonts w:ascii="Lato Regular" w:hAnsi="Lato Regular"/>
          <w:color w:val="1F568A"/>
          <w:sz w:val="22"/>
          <w:szCs w:val="22"/>
        </w:rPr>
        <w:t>existing evidence</w:t>
      </w:r>
      <w:r w:rsidR="00C26927">
        <w:rPr>
          <w:rFonts w:ascii="Lato Regular" w:hAnsi="Lato Regular"/>
          <w:color w:val="1F568A"/>
          <w:sz w:val="22"/>
          <w:szCs w:val="22"/>
        </w:rPr>
        <w:t xml:space="preserve"> </w:t>
      </w:r>
      <w:r w:rsidR="008A5A81">
        <w:rPr>
          <w:rFonts w:ascii="Lato Regular" w:hAnsi="Lato Regular"/>
          <w:color w:val="1F568A"/>
          <w:sz w:val="22"/>
          <w:szCs w:val="22"/>
        </w:rPr>
        <w:br/>
      </w:r>
      <w:proofErr w:type="gramStart"/>
      <w:r w:rsidR="00C26927">
        <w:rPr>
          <w:rFonts w:ascii="Lato Regular" w:hAnsi="Lato Regular"/>
          <w:color w:val="1F568A"/>
          <w:sz w:val="22"/>
          <w:szCs w:val="22"/>
        </w:rPr>
        <w:t>e.g.,</w:t>
      </w:r>
      <w:proofErr w:type="gramEnd"/>
      <w:r w:rsidR="00C26927">
        <w:rPr>
          <w:rFonts w:ascii="Lato Regular" w:hAnsi="Lato Regular"/>
          <w:color w:val="1F568A"/>
          <w:sz w:val="22"/>
          <w:szCs w:val="22"/>
        </w:rPr>
        <w:t xml:space="preserve"> metaanalysis</w:t>
      </w:r>
      <w:r w:rsidR="008A5A81">
        <w:rPr>
          <w:rFonts w:ascii="Lato Regular" w:hAnsi="Lato Regular"/>
          <w:color w:val="1F568A"/>
          <w:sz w:val="22"/>
          <w:szCs w:val="22"/>
        </w:rPr>
        <w:t>, systematic review</w:t>
      </w:r>
      <w:r w:rsidR="005A2A8C">
        <w:rPr>
          <w:rFonts w:ascii="Lato Regular" w:hAnsi="Lato Regular"/>
          <w:color w:val="1F568A"/>
          <w:sz w:val="22"/>
          <w:szCs w:val="22"/>
        </w:rPr>
        <w:t>)?</w:t>
      </w:r>
      <w:r w:rsidR="00A2115B">
        <w:rPr>
          <w:rFonts w:ascii="Lato Regular" w:hAnsi="Lato Regular"/>
          <w:color w:val="1F568A"/>
          <w:sz w:val="22"/>
          <w:szCs w:val="22"/>
        </w:rPr>
        <w:tab/>
      </w:r>
      <w:r w:rsidR="00C26927">
        <w:rPr>
          <w:rFonts w:ascii="Lato Regular" w:hAnsi="Lato Regular"/>
          <w:color w:val="1F568A"/>
          <w:sz w:val="22"/>
          <w:szCs w:val="22"/>
        </w:rPr>
        <w:tab/>
      </w:r>
      <w:r w:rsidR="008A5A81">
        <w:rPr>
          <w:rFonts w:ascii="Lato Regular" w:hAnsi="Lato Regular"/>
          <w:color w:val="1F568A"/>
          <w:sz w:val="22"/>
          <w:szCs w:val="22"/>
        </w:rPr>
        <w:tab/>
      </w:r>
      <w:r w:rsidR="00DA067E">
        <w:rPr>
          <w:rFonts w:ascii="Lato Regular" w:hAnsi="Lato Regular"/>
          <w:color w:val="1F568A"/>
          <w:sz w:val="22"/>
          <w:szCs w:val="22"/>
        </w:rPr>
        <w:fldChar w:fldCharType="begin">
          <w:ffData>
            <w:name w:val="Texte1"/>
            <w:enabled/>
            <w:calcOnExit w:val="0"/>
            <w:textInput/>
          </w:ffData>
        </w:fldChar>
      </w:r>
      <w:r w:rsidR="00725D87" w:rsidRPr="00725D87">
        <w:rPr>
          <w:rFonts w:ascii="Lato Regular" w:hAnsi="Lato Regular"/>
          <w:color w:val="1F568A"/>
          <w:sz w:val="22"/>
          <w:szCs w:val="22"/>
          <w:lang w:val="en-US"/>
        </w:rPr>
        <w:instrText xml:space="preserve"> FORMTEXT </w:instrText>
      </w:r>
      <w:r w:rsidR="00DA067E">
        <w:rPr>
          <w:rFonts w:ascii="Lato Regular" w:hAnsi="Lato Regular"/>
          <w:color w:val="1F568A"/>
          <w:sz w:val="22"/>
          <w:szCs w:val="22"/>
        </w:rPr>
      </w:r>
      <w:r w:rsidR="00DA067E">
        <w:rPr>
          <w:rFonts w:ascii="Lato Regular" w:hAnsi="Lato Regular"/>
          <w:color w:val="1F568A"/>
          <w:sz w:val="22"/>
          <w:szCs w:val="22"/>
        </w:rPr>
        <w:fldChar w:fldCharType="separate"/>
      </w:r>
    </w:p>
    <w:p w:rsidR="008266D3" w:rsidRDefault="00F425BE"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roofErr w:type="spellStart"/>
      <w:r w:rsidRPr="00F425BE">
        <w:rPr>
          <w:rFonts w:ascii="Lato Regular" w:hAnsi="Lato Regular"/>
          <w:color w:val="1F568A"/>
          <w:sz w:val="22"/>
          <w:szCs w:val="22"/>
        </w:rPr>
        <w:t>Debate</w:t>
      </w:r>
      <w:proofErr w:type="spellEnd"/>
      <w:r w:rsidRPr="00F425BE">
        <w:rPr>
          <w:rFonts w:ascii="Lato Regular" w:hAnsi="Lato Regular"/>
          <w:color w:val="1F568A"/>
          <w:sz w:val="22"/>
          <w:szCs w:val="22"/>
        </w:rPr>
        <w:t xml:space="preserve"> </w:t>
      </w:r>
      <w:proofErr w:type="spellStart"/>
      <w:r w:rsidRPr="00F425BE">
        <w:rPr>
          <w:rFonts w:ascii="Lato Regular" w:hAnsi="Lato Regular"/>
          <w:color w:val="1F568A"/>
          <w:sz w:val="22"/>
          <w:szCs w:val="22"/>
        </w:rPr>
        <w:t>is</w:t>
      </w:r>
      <w:proofErr w:type="spellEnd"/>
      <w:r w:rsidRPr="00F425BE">
        <w:rPr>
          <w:rFonts w:ascii="Lato Regular" w:hAnsi="Lato Regular"/>
          <w:color w:val="1F568A"/>
          <w:sz w:val="22"/>
          <w:szCs w:val="22"/>
        </w:rPr>
        <w:t xml:space="preserve"> </w:t>
      </w:r>
      <w:proofErr w:type="spellStart"/>
      <w:r w:rsidRPr="00F425BE">
        <w:rPr>
          <w:rFonts w:ascii="Lato Regular" w:hAnsi="Lato Regular"/>
          <w:color w:val="1F568A"/>
          <w:sz w:val="22"/>
          <w:szCs w:val="22"/>
        </w:rPr>
        <w:t>ongoing</w:t>
      </w:r>
      <w:proofErr w:type="spellEnd"/>
      <w:r w:rsidRPr="00F425BE">
        <w:rPr>
          <w:rFonts w:ascii="Lato Regular" w:hAnsi="Lato Regular"/>
          <w:color w:val="1F568A"/>
          <w:sz w:val="22"/>
          <w:szCs w:val="22"/>
        </w:rPr>
        <w:t xml:space="preserve"> </w:t>
      </w:r>
      <w:proofErr w:type="spellStart"/>
      <w:r w:rsidRPr="00F425BE">
        <w:rPr>
          <w:rFonts w:ascii="Lato Regular" w:hAnsi="Lato Regular"/>
          <w:color w:val="1F568A"/>
          <w:sz w:val="22"/>
          <w:szCs w:val="22"/>
        </w:rPr>
        <w:t>within</w:t>
      </w:r>
      <w:proofErr w:type="spellEnd"/>
      <w:r w:rsidRPr="00F425BE">
        <w:rPr>
          <w:rFonts w:ascii="Lato Regular" w:hAnsi="Lato Regular"/>
          <w:color w:val="1F568A"/>
          <w:sz w:val="22"/>
          <w:szCs w:val="22"/>
        </w:rPr>
        <w:t xml:space="preserve"> the community of critical care medicine whether a randomised clinical trial (RCT) or an observational study (OS) is the optimal design for research in critical care. Arguments are the inevitable</w:t>
      </w:r>
      <w:r w:rsidR="00025A99">
        <w:rPr>
          <w:rFonts w:ascii="Lato Regular" w:hAnsi="Lato Regular"/>
          <w:color w:val="1F568A"/>
          <w:sz w:val="22"/>
          <w:szCs w:val="22"/>
        </w:rPr>
        <w:t xml:space="preserve"> </w:t>
      </w:r>
      <w:r w:rsidRPr="00F425BE">
        <w:rPr>
          <w:rFonts w:ascii="Lato Regular" w:hAnsi="Lato Regular"/>
          <w:color w:val="1F568A"/>
          <w:sz w:val="22"/>
          <w:szCs w:val="22"/>
        </w:rPr>
        <w:t>heterogeneity between patients included and patents not included in RCT and in patient populations with heterogeneous average intervention effects, selection of outcomes not important for decision, all leading to results that are difficult to interpret and apply. Proponents of the RCT stress the methodological arguments including unobserved confounding while opponents emphasize that potentially important difference</w:t>
      </w:r>
      <w:r w:rsidR="00025A99">
        <w:rPr>
          <w:rFonts w:ascii="Lato Regular" w:hAnsi="Lato Regular"/>
          <w:color w:val="1F568A"/>
          <w:sz w:val="22"/>
          <w:szCs w:val="22"/>
        </w:rPr>
        <w:t>s</w:t>
      </w:r>
      <w:r w:rsidRPr="00F425BE">
        <w:rPr>
          <w:rFonts w:ascii="Lato Regular" w:hAnsi="Lato Regular"/>
          <w:color w:val="1F568A"/>
          <w:sz w:val="22"/>
          <w:szCs w:val="22"/>
        </w:rPr>
        <w:t xml:space="preserve"> between included and not included patients and that on average intervention effects are lost due to multiple heterogeneous intervention effects in subgroups. Unlike this </w:t>
      </w:r>
      <w:r w:rsidRPr="00F425BE">
        <w:rPr>
          <w:rFonts w:ascii="Lato Regular" w:hAnsi="Lato Regular"/>
          <w:color w:val="1F568A"/>
          <w:sz w:val="22"/>
          <w:szCs w:val="22"/>
        </w:rPr>
        <w:lastRenderedPageBreak/>
        <w:t>debate our research proposal involves an integrated approach of an observational study with a randomised trial to combine the strengths of both designs.</w:t>
      </w:r>
      <w:r w:rsidR="00725D87">
        <w:rPr>
          <w:rFonts w:ascii="Lato Regular" w:hAnsi="Lato Regular"/>
          <w:color w:val="1F568A"/>
          <w:sz w:val="22"/>
          <w:szCs w:val="22"/>
        </w:rPr>
        <w:t> </w:t>
      </w:r>
      <w:r w:rsidR="00725D87">
        <w:rPr>
          <w:rFonts w:ascii="Lato Regular" w:hAnsi="Lato Regular"/>
          <w:color w:val="1F568A"/>
          <w:sz w:val="22"/>
          <w:szCs w:val="22"/>
        </w:rPr>
        <w:t> </w:t>
      </w:r>
      <w:r w:rsidR="00DA067E">
        <w:rPr>
          <w:rFonts w:ascii="Lato Regular" w:hAnsi="Lato Regular"/>
          <w:color w:val="1F568A"/>
          <w:sz w:val="22"/>
          <w:szCs w:val="22"/>
        </w:rPr>
        <w:fldChar w:fldCharType="end"/>
      </w:r>
    </w:p>
    <w:p w:rsidR="0047148E" w:rsidRPr="0047148E" w:rsidRDefault="0047148E"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4"/>
          <w:szCs w:val="4"/>
        </w:rPr>
      </w:pPr>
    </w:p>
    <w:p w:rsidR="00025A99" w:rsidRDefault="0047148E"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Pr>
          <w:rFonts w:ascii="Lato Regular" w:hAnsi="Lato Regular"/>
          <w:color w:val="1F568A"/>
          <w:sz w:val="22"/>
          <w:szCs w:val="22"/>
        </w:rPr>
        <w:t xml:space="preserve">How </w:t>
      </w:r>
      <w:r w:rsidRPr="0047148E">
        <w:rPr>
          <w:rFonts w:ascii="Lato Regular" w:hAnsi="Lato Regular"/>
          <w:color w:val="1F568A"/>
          <w:sz w:val="22"/>
          <w:szCs w:val="22"/>
        </w:rPr>
        <w:t>will the re</w:t>
      </w:r>
      <w:r>
        <w:rPr>
          <w:rFonts w:ascii="Lato Regular" w:hAnsi="Lato Regular"/>
          <w:color w:val="1F568A"/>
          <w:sz w:val="22"/>
          <w:szCs w:val="22"/>
        </w:rPr>
        <w:t xml:space="preserve">sult of the trial change </w:t>
      </w:r>
      <w:r w:rsidRPr="0047148E">
        <w:rPr>
          <w:rFonts w:ascii="Lato Regular" w:hAnsi="Lato Regular"/>
          <w:color w:val="1F568A"/>
          <w:sz w:val="22"/>
          <w:szCs w:val="22"/>
        </w:rPr>
        <w:t>medical practice?</w:t>
      </w:r>
      <w:r>
        <w:rPr>
          <w:rFonts w:ascii="Lato Regular" w:hAnsi="Lato Regular"/>
          <w:color w:val="1F568A"/>
          <w:sz w:val="22"/>
          <w:szCs w:val="22"/>
        </w:rPr>
        <w:tab/>
      </w:r>
      <w:r w:rsidR="00DA067E">
        <w:rPr>
          <w:rFonts w:ascii="Lato Regular" w:hAnsi="Lato Regular"/>
          <w:color w:val="1F568A"/>
          <w:sz w:val="22"/>
          <w:szCs w:val="22"/>
        </w:rPr>
        <w:fldChar w:fldCharType="begin">
          <w:ffData>
            <w:name w:val="Texte1"/>
            <w:enabled/>
            <w:calcOnExit w:val="0"/>
            <w:textInput/>
          </w:ffData>
        </w:fldChar>
      </w:r>
      <w:r w:rsidR="00725D87" w:rsidRPr="00725D87">
        <w:rPr>
          <w:rFonts w:ascii="Lato Regular" w:hAnsi="Lato Regular"/>
          <w:color w:val="1F568A"/>
          <w:sz w:val="22"/>
          <w:szCs w:val="22"/>
          <w:lang w:val="en-US"/>
        </w:rPr>
        <w:instrText xml:space="preserve"> FORMTEXT </w:instrText>
      </w:r>
      <w:r w:rsidR="00DA067E">
        <w:rPr>
          <w:rFonts w:ascii="Lato Regular" w:hAnsi="Lato Regular"/>
          <w:color w:val="1F568A"/>
          <w:sz w:val="22"/>
          <w:szCs w:val="22"/>
        </w:rPr>
      </w:r>
      <w:r w:rsidR="00DA067E">
        <w:rPr>
          <w:rFonts w:ascii="Lato Regular" w:hAnsi="Lato Regular"/>
          <w:color w:val="1F568A"/>
          <w:sz w:val="22"/>
          <w:szCs w:val="22"/>
        </w:rPr>
        <w:fldChar w:fldCharType="separate"/>
      </w:r>
    </w:p>
    <w:p w:rsidR="00F425BE" w:rsidRDefault="00F425BE"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F425BE">
        <w:rPr>
          <w:rFonts w:ascii="Lato Regular" w:hAnsi="Lato Regular"/>
          <w:color w:val="1F568A"/>
          <w:sz w:val="22"/>
          <w:szCs w:val="22"/>
        </w:rPr>
        <w:t>The observational study is designed as an ongoing multinational multicenter infrastructure, build of different modules, each focusing on a specific research question. All variables to be collected for both the observational study and the trial, including all outcomes, will be included in the modules of the observational study. Further, this observational study may serve as infrastructure not only for the randomised trial part of The SICS-pack FIT-project</w:t>
      </w:r>
      <w:r w:rsidR="00025A99">
        <w:rPr>
          <w:rFonts w:ascii="Lato Regular" w:hAnsi="Lato Regular"/>
          <w:color w:val="1F568A"/>
          <w:sz w:val="22"/>
          <w:szCs w:val="22"/>
        </w:rPr>
        <w:t xml:space="preserve"> (Fluid Intensive Therapy, FIT; see randomised trial, study no2)</w:t>
      </w:r>
      <w:r w:rsidRPr="00F425BE">
        <w:rPr>
          <w:rFonts w:ascii="Lato Regular" w:hAnsi="Lato Regular"/>
          <w:color w:val="1F568A"/>
          <w:sz w:val="22"/>
          <w:szCs w:val="22"/>
        </w:rPr>
        <w:t>, but also for future randomized trials.</w:t>
      </w:r>
    </w:p>
    <w:p w:rsidR="00025A99" w:rsidRDefault="00025A99"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F425BE" w:rsidRDefault="00F425BE"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F425BE">
        <w:rPr>
          <w:rFonts w:ascii="Lato Regular" w:hAnsi="Lato Regular"/>
          <w:color w:val="1F568A"/>
          <w:sz w:val="22"/>
          <w:szCs w:val="22"/>
        </w:rPr>
        <w:t>This combined approach of an observation study with a randomised trial on top will provide opportunities for evaluating the outcomes of both the participants included in the randomised trial and the participants excluded from the trial but included in the observational study. Thereby, the generalizability of the observed effect of the trial can solidly be investigated.</w:t>
      </w:r>
    </w:p>
    <w:p w:rsidR="00025A99" w:rsidRDefault="00025A99"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F425BE" w:rsidRDefault="00F425BE" w:rsidP="00F425BE">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F425BE">
        <w:rPr>
          <w:rFonts w:ascii="Lato Regular" w:hAnsi="Lato Regular"/>
          <w:color w:val="1F568A"/>
          <w:sz w:val="22"/>
          <w:szCs w:val="22"/>
        </w:rPr>
        <w:t>Another major advantage of the module structure of the observational study is that there are opportunities for sophisticated measurements and highly specialised academic research questions to be answered, but above all that community hospitals are able to participate at the level they see fit. As such generalisable results for the entire critically ill population may be formulated rather than subgroup answers only. This will also facilitate the generalizability of the results of the studies,</w:t>
      </w:r>
      <w:r w:rsidR="00025A99">
        <w:rPr>
          <w:rFonts w:ascii="Lato Regular" w:hAnsi="Lato Regular"/>
          <w:color w:val="1F568A"/>
          <w:sz w:val="22"/>
          <w:szCs w:val="22"/>
        </w:rPr>
        <w:t xml:space="preserve"> </w:t>
      </w:r>
      <w:r w:rsidRPr="00F425BE">
        <w:rPr>
          <w:rFonts w:ascii="Lato Regular" w:hAnsi="Lato Regular"/>
          <w:color w:val="1F568A"/>
          <w:sz w:val="22"/>
          <w:szCs w:val="22"/>
        </w:rPr>
        <w:t>and stimulates opportunities for lasting cooperation as well.</w:t>
      </w:r>
    </w:p>
    <w:p w:rsidR="00025A99" w:rsidRPr="00F425BE" w:rsidRDefault="00025A99" w:rsidP="00F425BE">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D6628F" w:rsidRDefault="00F425BE" w:rsidP="00F425BE">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F425BE">
        <w:rPr>
          <w:rFonts w:ascii="Lato Regular" w:hAnsi="Lato Regular"/>
          <w:color w:val="1F568A"/>
          <w:sz w:val="22"/>
          <w:szCs w:val="22"/>
        </w:rPr>
        <w:t xml:space="preserve">Finally, a major advantage of the module structure of the observational study is that by constructing the simplest possible core module while having the possibility to extend to specific research questions in additional modules there is a guaranteed lowest probability for failure. Sites can sign up for modules according to their local available resources and facilities. </w:t>
      </w:r>
    </w:p>
    <w:p w:rsidR="00D6628F" w:rsidRDefault="00725D87" w:rsidP="00F425BE">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Pr>
          <w:rFonts w:ascii="Lato Regular" w:hAnsi="Lato Regular"/>
          <w:color w:val="1F568A"/>
          <w:sz w:val="22"/>
          <w:szCs w:val="22"/>
        </w:rPr>
        <w:t> </w:t>
      </w:r>
    </w:p>
    <w:p w:rsidR="00025A99" w:rsidRDefault="00D6628F" w:rsidP="00F425BE">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D6628F">
        <w:rPr>
          <w:rFonts w:ascii="Lato Regular" w:hAnsi="Lato Regular"/>
          <w:color w:val="1F568A"/>
          <w:sz w:val="22"/>
          <w:szCs w:val="22"/>
        </w:rPr>
        <w:t>We would strongly argue that in contrast to the current debate within critical care, opponents of the two study designs (randomised versus observational) should seek for positive interactions,  amplification, and integration, just like national borders within Europe should not in any way obstruct multicenter research cooperation. Rather, participation from countries outside the group of core applicants of this call will be expected.</w:t>
      </w:r>
    </w:p>
    <w:p w:rsidR="0047148E" w:rsidRDefault="00725D87" w:rsidP="00F425BE">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Pr>
          <w:rFonts w:ascii="Lato Regular" w:hAnsi="Lato Regular"/>
          <w:color w:val="1F568A"/>
          <w:sz w:val="22"/>
          <w:szCs w:val="22"/>
        </w:rPr>
        <w:t> </w:t>
      </w:r>
      <w:r w:rsidR="00DA067E">
        <w:rPr>
          <w:rFonts w:ascii="Lato Regular" w:hAnsi="Lato Regular"/>
          <w:color w:val="1F568A"/>
          <w:sz w:val="22"/>
          <w:szCs w:val="22"/>
        </w:rPr>
        <w:fldChar w:fldCharType="end"/>
      </w:r>
    </w:p>
    <w:p w:rsidR="00A2115B" w:rsidRPr="00A2115B" w:rsidRDefault="00A2115B"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4"/>
          <w:szCs w:val="4"/>
        </w:rPr>
      </w:pPr>
    </w:p>
    <w:p w:rsidR="004F6731" w:rsidRDefault="005A2A8C"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Pr>
          <w:rFonts w:ascii="Lato Regular" w:hAnsi="Lato Regular"/>
          <w:color w:val="1F568A"/>
          <w:sz w:val="22"/>
          <w:szCs w:val="22"/>
        </w:rPr>
        <w:t>Describe the</w:t>
      </w:r>
      <w:r w:rsidR="008266D3" w:rsidRPr="00FE612D">
        <w:rPr>
          <w:rFonts w:ascii="Lato Regular" w:hAnsi="Lato Regular"/>
          <w:color w:val="1F568A"/>
          <w:sz w:val="22"/>
          <w:szCs w:val="22"/>
        </w:rPr>
        <w:t xml:space="preserve"> subject population</w:t>
      </w:r>
      <w:r w:rsidR="00FE612D">
        <w:rPr>
          <w:rFonts w:ascii="Lato Regular" w:hAnsi="Lato Regular"/>
          <w:color w:val="1F568A"/>
          <w:sz w:val="22"/>
          <w:szCs w:val="22"/>
        </w:rPr>
        <w:t>:</w:t>
      </w:r>
      <w:r w:rsidR="00A2115B">
        <w:rPr>
          <w:rFonts w:ascii="Lato Regular" w:hAnsi="Lato Regular"/>
          <w:color w:val="1F568A"/>
          <w:sz w:val="22"/>
          <w:szCs w:val="22"/>
        </w:rPr>
        <w:tab/>
      </w:r>
      <w:r w:rsidR="00A2115B">
        <w:rPr>
          <w:rFonts w:ascii="Lato Regular" w:hAnsi="Lato Regular"/>
          <w:color w:val="1F568A"/>
          <w:sz w:val="22"/>
          <w:szCs w:val="22"/>
        </w:rPr>
        <w:tab/>
      </w:r>
      <w:r w:rsidR="00A2115B">
        <w:rPr>
          <w:rFonts w:ascii="Lato Regular" w:hAnsi="Lato Regular"/>
          <w:color w:val="1F568A"/>
          <w:sz w:val="22"/>
          <w:szCs w:val="22"/>
        </w:rPr>
        <w:tab/>
      </w:r>
      <w:r w:rsidR="00A2115B">
        <w:rPr>
          <w:rFonts w:ascii="Lato Regular" w:hAnsi="Lato Regular"/>
          <w:color w:val="1F568A"/>
          <w:sz w:val="22"/>
          <w:szCs w:val="22"/>
        </w:rPr>
        <w:tab/>
      </w:r>
      <w:r w:rsidR="00DA067E">
        <w:rPr>
          <w:rFonts w:ascii="Lato Regular" w:hAnsi="Lato Regular"/>
          <w:color w:val="1F568A"/>
          <w:sz w:val="22"/>
          <w:szCs w:val="22"/>
        </w:rPr>
        <w:fldChar w:fldCharType="begin">
          <w:ffData>
            <w:name w:val="Texte1"/>
            <w:enabled/>
            <w:calcOnExit w:val="0"/>
            <w:textInput/>
          </w:ffData>
        </w:fldChar>
      </w:r>
      <w:r w:rsidR="00725D87" w:rsidRPr="00725D87">
        <w:rPr>
          <w:rFonts w:ascii="Lato Regular" w:hAnsi="Lato Regular"/>
          <w:color w:val="1F568A"/>
          <w:sz w:val="22"/>
          <w:szCs w:val="22"/>
          <w:lang w:val="en-US"/>
        </w:rPr>
        <w:instrText xml:space="preserve"> FORMTEXT </w:instrText>
      </w:r>
      <w:r w:rsidR="00DA067E">
        <w:rPr>
          <w:rFonts w:ascii="Lato Regular" w:hAnsi="Lato Regular"/>
          <w:color w:val="1F568A"/>
          <w:sz w:val="22"/>
          <w:szCs w:val="22"/>
        </w:rPr>
      </w:r>
      <w:r w:rsidR="00DA067E">
        <w:rPr>
          <w:rFonts w:ascii="Lato Regular" w:hAnsi="Lato Regular"/>
          <w:color w:val="1F568A"/>
          <w:sz w:val="22"/>
          <w:szCs w:val="22"/>
        </w:rPr>
        <w:fldChar w:fldCharType="separate"/>
      </w:r>
    </w:p>
    <w:p w:rsidR="00025A99" w:rsidRDefault="00F425BE"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F425BE">
        <w:rPr>
          <w:rFonts w:ascii="Lato Regular" w:hAnsi="Lato Regular"/>
          <w:color w:val="1F568A"/>
          <w:sz w:val="22"/>
          <w:szCs w:val="22"/>
        </w:rPr>
        <w:t xml:space="preserve">All patients </w:t>
      </w:r>
      <w:proofErr w:type="spellStart"/>
      <w:r w:rsidRPr="00F425BE">
        <w:rPr>
          <w:rFonts w:ascii="Lato Regular" w:hAnsi="Lato Regular"/>
          <w:color w:val="1F568A"/>
          <w:sz w:val="22"/>
          <w:szCs w:val="22"/>
        </w:rPr>
        <w:t>acutely</w:t>
      </w:r>
      <w:proofErr w:type="spellEnd"/>
      <w:r w:rsidRPr="00F425BE">
        <w:rPr>
          <w:rFonts w:ascii="Lato Regular" w:hAnsi="Lato Regular"/>
          <w:color w:val="1F568A"/>
          <w:sz w:val="22"/>
          <w:szCs w:val="22"/>
        </w:rPr>
        <w:t xml:space="preserve"> </w:t>
      </w:r>
      <w:proofErr w:type="spellStart"/>
      <w:r w:rsidRPr="00F425BE">
        <w:rPr>
          <w:rFonts w:ascii="Lato Regular" w:hAnsi="Lato Regular"/>
          <w:color w:val="1F568A"/>
          <w:sz w:val="22"/>
          <w:szCs w:val="22"/>
        </w:rPr>
        <w:t>admitted</w:t>
      </w:r>
      <w:proofErr w:type="spellEnd"/>
      <w:r w:rsidRPr="00F425BE">
        <w:rPr>
          <w:rFonts w:ascii="Lato Regular" w:hAnsi="Lato Regular"/>
          <w:color w:val="1F568A"/>
          <w:sz w:val="22"/>
          <w:szCs w:val="22"/>
        </w:rPr>
        <w:t xml:space="preserve"> to the Intensive Care unit will be eligible for inclusion in the observation cohort study. In principle, all patients are eligible for each module of the study.</w:t>
      </w:r>
      <w:r w:rsidR="00D6628F">
        <w:rPr>
          <w:rFonts w:ascii="Lato Regular" w:hAnsi="Lato Regular"/>
          <w:color w:val="1F568A"/>
          <w:sz w:val="22"/>
          <w:szCs w:val="22"/>
        </w:rPr>
        <w:t xml:space="preserve"> One of the main goals is to be as inclusive as possible.</w:t>
      </w:r>
    </w:p>
    <w:p w:rsidR="008266D3" w:rsidRDefault="00F425BE"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F425BE">
        <w:rPr>
          <w:rFonts w:ascii="Lato Regular" w:hAnsi="Lato Regular"/>
          <w:color w:val="1F568A"/>
          <w:sz w:val="22"/>
          <w:szCs w:val="22"/>
        </w:rPr>
        <w:t xml:space="preserve"> </w:t>
      </w:r>
      <w:r w:rsidR="00DA067E">
        <w:rPr>
          <w:rFonts w:ascii="Lato Regular" w:hAnsi="Lato Regular"/>
          <w:color w:val="1F568A"/>
          <w:sz w:val="22"/>
          <w:szCs w:val="22"/>
        </w:rPr>
        <w:fldChar w:fldCharType="end"/>
      </w:r>
    </w:p>
    <w:p w:rsidR="00A2115B" w:rsidRPr="00A2115B" w:rsidRDefault="00A2115B"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4"/>
          <w:szCs w:val="4"/>
        </w:rPr>
      </w:pPr>
    </w:p>
    <w:p w:rsidR="00D6628F" w:rsidRDefault="005A2A8C" w:rsidP="00D6628F">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Pr>
          <w:rFonts w:ascii="Lato Regular" w:hAnsi="Lato Regular"/>
          <w:color w:val="1F568A"/>
          <w:sz w:val="22"/>
          <w:szCs w:val="22"/>
        </w:rPr>
        <w:t>List the i</w:t>
      </w:r>
      <w:r w:rsidR="008266D3" w:rsidRPr="00FE612D">
        <w:rPr>
          <w:rFonts w:ascii="Lato Regular" w:hAnsi="Lato Regular"/>
          <w:color w:val="1F568A"/>
          <w:sz w:val="22"/>
          <w:szCs w:val="22"/>
        </w:rPr>
        <w:t>nclusion and exclusion criteria</w:t>
      </w:r>
      <w:r w:rsidR="00FE612D">
        <w:rPr>
          <w:rFonts w:ascii="Lato Regular" w:hAnsi="Lato Regular"/>
          <w:color w:val="1F568A"/>
          <w:sz w:val="22"/>
          <w:szCs w:val="22"/>
        </w:rPr>
        <w:t>:</w:t>
      </w:r>
      <w:r w:rsidR="00A2115B">
        <w:rPr>
          <w:rFonts w:ascii="Lato Regular" w:hAnsi="Lato Regular"/>
          <w:color w:val="1F568A"/>
          <w:sz w:val="22"/>
          <w:szCs w:val="22"/>
        </w:rPr>
        <w:tab/>
      </w:r>
      <w:r w:rsidR="00A2115B">
        <w:rPr>
          <w:rFonts w:ascii="Lato Regular" w:hAnsi="Lato Regular"/>
          <w:color w:val="1F568A"/>
          <w:sz w:val="22"/>
          <w:szCs w:val="22"/>
        </w:rPr>
        <w:tab/>
      </w:r>
      <w:r w:rsidR="00A2115B">
        <w:rPr>
          <w:rFonts w:ascii="Lato Regular" w:hAnsi="Lato Regular"/>
          <w:color w:val="1F568A"/>
          <w:sz w:val="22"/>
          <w:szCs w:val="22"/>
        </w:rPr>
        <w:tab/>
      </w:r>
      <w:r w:rsidR="00DA067E">
        <w:rPr>
          <w:rFonts w:ascii="Lato Regular" w:hAnsi="Lato Regular"/>
          <w:color w:val="1F568A"/>
          <w:sz w:val="22"/>
          <w:szCs w:val="22"/>
        </w:rPr>
        <w:fldChar w:fldCharType="begin">
          <w:ffData>
            <w:name w:val="Texte1"/>
            <w:enabled/>
            <w:calcOnExit w:val="0"/>
            <w:textInput/>
          </w:ffData>
        </w:fldChar>
      </w:r>
      <w:r w:rsidR="00725D87" w:rsidRPr="00725D87">
        <w:rPr>
          <w:rFonts w:ascii="Lato Regular" w:hAnsi="Lato Regular"/>
          <w:color w:val="1F568A"/>
          <w:sz w:val="22"/>
          <w:szCs w:val="22"/>
          <w:lang w:val="en-US"/>
        </w:rPr>
        <w:instrText xml:space="preserve"> FORMTEXT </w:instrText>
      </w:r>
      <w:r w:rsidR="00DA067E">
        <w:rPr>
          <w:rFonts w:ascii="Lato Regular" w:hAnsi="Lato Regular"/>
          <w:color w:val="1F568A"/>
          <w:sz w:val="22"/>
          <w:szCs w:val="22"/>
        </w:rPr>
      </w:r>
      <w:r w:rsidR="00DA067E">
        <w:rPr>
          <w:rFonts w:ascii="Lato Regular" w:hAnsi="Lato Regular"/>
          <w:color w:val="1F568A"/>
          <w:sz w:val="22"/>
          <w:szCs w:val="22"/>
        </w:rPr>
        <w:fldChar w:fldCharType="separate"/>
      </w:r>
    </w:p>
    <w:p w:rsidR="00D6628F" w:rsidRPr="00D6628F" w:rsidRDefault="00D6628F" w:rsidP="00D6628F">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Pr>
          <w:rFonts w:ascii="Lato Regular" w:hAnsi="Lato Regular"/>
          <w:color w:val="1F568A"/>
          <w:sz w:val="22"/>
          <w:szCs w:val="22"/>
        </w:rPr>
        <w:t>Inclusion criteria are:</w:t>
      </w:r>
    </w:p>
    <w:p w:rsidR="00D6628F" w:rsidRPr="00D6628F" w:rsidRDefault="00D6628F" w:rsidP="00D6628F">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D6628F">
        <w:rPr>
          <w:rFonts w:ascii="Lato Regular" w:hAnsi="Lato Regular"/>
          <w:color w:val="1F568A"/>
          <w:sz w:val="22"/>
          <w:szCs w:val="22"/>
        </w:rPr>
        <w:t>• Are aged 18 years or above</w:t>
      </w:r>
    </w:p>
    <w:p w:rsidR="00D6628F" w:rsidRDefault="00D6628F" w:rsidP="00D6628F">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D6628F">
        <w:rPr>
          <w:rFonts w:ascii="Lato Regular" w:hAnsi="Lato Regular"/>
          <w:color w:val="1F568A"/>
          <w:sz w:val="22"/>
          <w:szCs w:val="22"/>
        </w:rPr>
        <w:t xml:space="preserve">• Are acutely admitted to the ICU </w:t>
      </w:r>
    </w:p>
    <w:p w:rsidR="00D6628F" w:rsidRPr="00D6628F" w:rsidRDefault="00D6628F" w:rsidP="00D6628F">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D6628F" w:rsidRPr="00D6628F" w:rsidRDefault="00D6628F" w:rsidP="00D6628F">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Pr>
          <w:rFonts w:ascii="Lato Regular" w:hAnsi="Lato Regular"/>
          <w:color w:val="1F568A"/>
          <w:sz w:val="22"/>
          <w:szCs w:val="22"/>
        </w:rPr>
        <w:t>Exclusion</w:t>
      </w:r>
      <w:r w:rsidRPr="00D6628F">
        <w:rPr>
          <w:rFonts w:ascii="Lato Regular" w:hAnsi="Lato Regular"/>
          <w:color w:val="1F568A"/>
          <w:sz w:val="22"/>
          <w:szCs w:val="22"/>
        </w:rPr>
        <w:t xml:space="preserve"> criteria:</w:t>
      </w:r>
    </w:p>
    <w:p w:rsidR="00D6628F" w:rsidRDefault="00D6628F" w:rsidP="00D6628F">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lang w:val="en-US"/>
        </w:rPr>
      </w:pPr>
      <w:r w:rsidRPr="00D6628F">
        <w:rPr>
          <w:rFonts w:ascii="Lato Regular" w:hAnsi="Lato Regular"/>
          <w:color w:val="1F568A"/>
          <w:sz w:val="22"/>
          <w:szCs w:val="22"/>
          <w:lang w:val="en-US"/>
        </w:rPr>
        <w:t>• All patients who are planned admitted (e.g., after planned surgery or for any other reasons)</w:t>
      </w:r>
    </w:p>
    <w:p w:rsidR="00D6628F" w:rsidRPr="00D6628F" w:rsidRDefault="00D6628F" w:rsidP="00D6628F">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D6628F">
        <w:rPr>
          <w:rFonts w:ascii="Lato Regular" w:hAnsi="Lato Regular"/>
          <w:color w:val="1F568A"/>
          <w:sz w:val="22"/>
          <w:szCs w:val="22"/>
        </w:rPr>
        <w:t>• Consent not obtainable</w:t>
      </w:r>
    </w:p>
    <w:p w:rsidR="008266D3" w:rsidRPr="00FE612D" w:rsidRDefault="00D6628F" w:rsidP="00D6628F">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D6628F">
        <w:rPr>
          <w:rFonts w:ascii="Lato Regular" w:hAnsi="Lato Regular"/>
          <w:color w:val="1F568A"/>
          <w:sz w:val="22"/>
          <w:szCs w:val="22"/>
        </w:rPr>
        <w:t>• Previously enrolled in the FIT-ICU trial</w:t>
      </w:r>
      <w:r w:rsidR="00DA067E">
        <w:rPr>
          <w:rFonts w:ascii="Lato Regular" w:hAnsi="Lato Regular"/>
          <w:color w:val="1F568A"/>
          <w:sz w:val="22"/>
          <w:szCs w:val="22"/>
        </w:rPr>
        <w:fldChar w:fldCharType="end"/>
      </w:r>
    </w:p>
    <w:p w:rsidR="005A02B2" w:rsidRPr="00FE612D" w:rsidRDefault="005A02B2" w:rsidP="000D3287">
      <w:pPr>
        <w:tabs>
          <w:tab w:val="left" w:pos="1940"/>
        </w:tabs>
        <w:rPr>
          <w:rFonts w:ascii="Lato Regular" w:hAnsi="Lato Regular"/>
          <w:color w:val="1F568A"/>
          <w:sz w:val="22"/>
          <w:szCs w:val="22"/>
        </w:rPr>
      </w:pPr>
    </w:p>
    <w:p w:rsidR="00C24A24" w:rsidRPr="00460AB8" w:rsidRDefault="00C24A24"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b/>
          <w:color w:val="1F568A"/>
        </w:rPr>
      </w:pPr>
      <w:r w:rsidRPr="00460AB8">
        <w:rPr>
          <w:rFonts w:ascii="Lato Regular" w:hAnsi="Lato Regular"/>
          <w:b/>
          <w:color w:val="1F568A"/>
        </w:rPr>
        <w:t>Statistics</w:t>
      </w:r>
    </w:p>
    <w:p w:rsidR="009308EC" w:rsidRPr="009308EC" w:rsidRDefault="009308EC"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b/>
          <w:color w:val="1F568A"/>
          <w:sz w:val="8"/>
          <w:szCs w:val="8"/>
        </w:rPr>
      </w:pPr>
    </w:p>
    <w:p w:rsidR="004F6731" w:rsidRDefault="00714FBF"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Pr>
          <w:rFonts w:ascii="Lato Regular" w:hAnsi="Lato Regular"/>
          <w:color w:val="1F568A"/>
          <w:sz w:val="22"/>
          <w:szCs w:val="22"/>
          <w:lang w:val="en-US"/>
        </w:rPr>
        <w:t>What is the t</w:t>
      </w:r>
      <w:r w:rsidR="008468DB">
        <w:rPr>
          <w:rFonts w:ascii="Lato Regular" w:hAnsi="Lato Regular"/>
          <w:color w:val="1F568A"/>
          <w:sz w:val="22"/>
          <w:szCs w:val="22"/>
          <w:lang w:val="en-US"/>
        </w:rPr>
        <w:t>rial design?</w:t>
      </w:r>
      <w:r w:rsidR="00A2115B">
        <w:rPr>
          <w:rFonts w:ascii="Lato Regular" w:hAnsi="Lato Regular"/>
          <w:color w:val="1F568A"/>
          <w:sz w:val="22"/>
          <w:szCs w:val="22"/>
          <w:lang w:val="en-US"/>
        </w:rPr>
        <w:tab/>
      </w:r>
      <w:r w:rsidR="00A2115B">
        <w:rPr>
          <w:rFonts w:ascii="Lato Regular" w:hAnsi="Lato Regular"/>
          <w:color w:val="1F568A"/>
          <w:sz w:val="22"/>
          <w:szCs w:val="22"/>
          <w:lang w:val="en-US"/>
        </w:rPr>
        <w:tab/>
      </w:r>
      <w:r w:rsidR="00A2115B">
        <w:rPr>
          <w:rFonts w:ascii="Lato Regular" w:hAnsi="Lato Regular"/>
          <w:color w:val="1F568A"/>
          <w:sz w:val="22"/>
          <w:szCs w:val="22"/>
          <w:lang w:val="en-US"/>
        </w:rPr>
        <w:tab/>
      </w:r>
      <w:r w:rsidR="00A2115B">
        <w:rPr>
          <w:rFonts w:ascii="Lato Regular" w:hAnsi="Lato Regular"/>
          <w:color w:val="1F568A"/>
          <w:sz w:val="22"/>
          <w:szCs w:val="22"/>
          <w:lang w:val="en-US"/>
        </w:rPr>
        <w:tab/>
      </w:r>
      <w:r w:rsidR="00C7389F">
        <w:rPr>
          <w:rFonts w:ascii="Lato Regular" w:hAnsi="Lato Regular"/>
          <w:color w:val="1F568A"/>
          <w:sz w:val="22"/>
          <w:szCs w:val="22"/>
          <w:lang w:val="en-US"/>
        </w:rPr>
        <w:tab/>
      </w:r>
      <w:r w:rsidR="00DA067E">
        <w:rPr>
          <w:rFonts w:ascii="Lato Regular" w:hAnsi="Lato Regular"/>
          <w:color w:val="1F568A"/>
          <w:sz w:val="22"/>
          <w:szCs w:val="22"/>
        </w:rPr>
        <w:fldChar w:fldCharType="begin">
          <w:ffData>
            <w:name w:val="Texte1"/>
            <w:enabled/>
            <w:calcOnExit w:val="0"/>
            <w:textInput/>
          </w:ffData>
        </w:fldChar>
      </w:r>
      <w:r w:rsidR="00725D87" w:rsidRPr="00725D87">
        <w:rPr>
          <w:rFonts w:ascii="Lato Regular" w:hAnsi="Lato Regular"/>
          <w:color w:val="1F568A"/>
          <w:sz w:val="22"/>
          <w:szCs w:val="22"/>
          <w:lang w:val="en-US"/>
        </w:rPr>
        <w:instrText xml:space="preserve"> FORMTEXT </w:instrText>
      </w:r>
      <w:r w:rsidR="00DA067E">
        <w:rPr>
          <w:rFonts w:ascii="Lato Regular" w:hAnsi="Lato Regular"/>
          <w:color w:val="1F568A"/>
          <w:sz w:val="22"/>
          <w:szCs w:val="22"/>
        </w:rPr>
      </w:r>
      <w:r w:rsidR="00DA067E">
        <w:rPr>
          <w:rFonts w:ascii="Lato Regular" w:hAnsi="Lato Regular"/>
          <w:color w:val="1F568A"/>
          <w:sz w:val="22"/>
          <w:szCs w:val="22"/>
        </w:rPr>
        <w:fldChar w:fldCharType="separate"/>
      </w:r>
    </w:p>
    <w:p w:rsidR="00125E56" w:rsidRDefault="00125E56"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Pr>
          <w:rFonts w:ascii="Lato Regular" w:hAnsi="Lato Regular"/>
          <w:color w:val="1F568A"/>
          <w:sz w:val="22"/>
          <w:szCs w:val="22"/>
        </w:rPr>
        <w:t xml:space="preserve">The </w:t>
      </w:r>
      <w:proofErr w:type="spellStart"/>
      <w:r>
        <w:rPr>
          <w:rFonts w:ascii="Lato Regular" w:hAnsi="Lato Regular"/>
          <w:color w:val="1F568A"/>
          <w:sz w:val="22"/>
          <w:szCs w:val="22"/>
        </w:rPr>
        <w:t>s</w:t>
      </w:r>
      <w:r w:rsidRPr="00125E56">
        <w:rPr>
          <w:rFonts w:ascii="Lato Regular" w:hAnsi="Lato Regular"/>
          <w:color w:val="1F568A"/>
          <w:sz w:val="22"/>
          <w:szCs w:val="22"/>
        </w:rPr>
        <w:t>tudy</w:t>
      </w:r>
      <w:proofErr w:type="spellEnd"/>
      <w:r w:rsidRPr="00125E56">
        <w:rPr>
          <w:rFonts w:ascii="Lato Regular" w:hAnsi="Lato Regular"/>
          <w:color w:val="1F568A"/>
          <w:sz w:val="22"/>
          <w:szCs w:val="22"/>
        </w:rPr>
        <w:t xml:space="preserve"> </w:t>
      </w:r>
      <w:proofErr w:type="spellStart"/>
      <w:r w:rsidRPr="00125E56">
        <w:rPr>
          <w:rFonts w:ascii="Lato Regular" w:hAnsi="Lato Regular"/>
          <w:color w:val="1F568A"/>
          <w:sz w:val="22"/>
          <w:szCs w:val="22"/>
        </w:rPr>
        <w:t>will</w:t>
      </w:r>
      <w:proofErr w:type="spellEnd"/>
      <w:r w:rsidRPr="00125E56">
        <w:rPr>
          <w:rFonts w:ascii="Lato Regular" w:hAnsi="Lato Regular"/>
          <w:color w:val="1F568A"/>
          <w:sz w:val="22"/>
          <w:szCs w:val="22"/>
        </w:rPr>
        <w:t xml:space="preserve"> </w:t>
      </w:r>
      <w:proofErr w:type="spellStart"/>
      <w:r w:rsidRPr="00125E56">
        <w:rPr>
          <w:rFonts w:ascii="Lato Regular" w:hAnsi="Lato Regular"/>
          <w:color w:val="1F568A"/>
          <w:sz w:val="22"/>
          <w:szCs w:val="22"/>
        </w:rPr>
        <w:t>be</w:t>
      </w:r>
      <w:proofErr w:type="spellEnd"/>
      <w:r w:rsidRPr="00125E56">
        <w:rPr>
          <w:rFonts w:ascii="Lato Regular" w:hAnsi="Lato Regular"/>
          <w:color w:val="1F568A"/>
          <w:sz w:val="22"/>
          <w:szCs w:val="22"/>
        </w:rPr>
        <w:t xml:space="preserve"> a prospective observational cohort study of patients acutely admitted to the Intensive Care Unit. The cohort study will be composed of modules, with each module addressing a specific research question</w:t>
      </w:r>
      <w:r>
        <w:rPr>
          <w:rFonts w:ascii="Lato Regular" w:hAnsi="Lato Regular"/>
          <w:color w:val="1F568A"/>
          <w:sz w:val="22"/>
          <w:szCs w:val="22"/>
        </w:rPr>
        <w:t>.</w:t>
      </w:r>
      <w:r w:rsidRPr="00125E56">
        <w:rPr>
          <w:rFonts w:ascii="Lato Regular" w:hAnsi="Lato Regular"/>
          <w:color w:val="1F568A"/>
          <w:sz w:val="22"/>
          <w:szCs w:val="22"/>
        </w:rPr>
        <w:t xml:space="preserve"> </w:t>
      </w:r>
    </w:p>
    <w:p w:rsidR="00125E56" w:rsidRDefault="00125E56"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7173E9" w:rsidRDefault="00125E56"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125E56">
        <w:rPr>
          <w:rFonts w:ascii="Lato Regular" w:hAnsi="Lato Regular"/>
          <w:color w:val="1F568A"/>
          <w:sz w:val="22"/>
          <w:szCs w:val="22"/>
        </w:rPr>
        <w:lastRenderedPageBreak/>
        <w:t>The first module, the core module, will provide the basic characteristics and the primary outcome</w:t>
      </w:r>
      <w:r>
        <w:rPr>
          <w:rFonts w:ascii="Lato Regular" w:hAnsi="Lato Regular"/>
          <w:color w:val="1F568A"/>
          <w:sz w:val="22"/>
          <w:szCs w:val="22"/>
        </w:rPr>
        <w:t>s</w:t>
      </w:r>
      <w:r w:rsidRPr="00125E56">
        <w:rPr>
          <w:rFonts w:ascii="Lato Regular" w:hAnsi="Lato Regular"/>
          <w:color w:val="1F568A"/>
          <w:sz w:val="22"/>
          <w:szCs w:val="22"/>
        </w:rPr>
        <w:t>: all-cause 90 day mortality</w:t>
      </w:r>
      <w:r>
        <w:rPr>
          <w:rFonts w:ascii="Lato Regular" w:hAnsi="Lato Regular"/>
          <w:color w:val="1F568A"/>
          <w:sz w:val="22"/>
          <w:szCs w:val="22"/>
        </w:rPr>
        <w:t xml:space="preserve"> and </w:t>
      </w:r>
      <w:r w:rsidRPr="00125E56">
        <w:rPr>
          <w:rFonts w:ascii="Lato Regular" w:hAnsi="Lato Regular"/>
          <w:color w:val="1F568A"/>
          <w:sz w:val="22"/>
          <w:szCs w:val="22"/>
        </w:rPr>
        <w:t>severe adverse events</w:t>
      </w:r>
      <w:r>
        <w:rPr>
          <w:rFonts w:ascii="Lato Regular" w:hAnsi="Lato Regular"/>
          <w:color w:val="1F568A"/>
          <w:sz w:val="22"/>
          <w:szCs w:val="22"/>
        </w:rPr>
        <w:t xml:space="preserve"> (SAE)</w:t>
      </w:r>
      <w:r w:rsidRPr="00125E56">
        <w:rPr>
          <w:rFonts w:ascii="Lato Regular" w:hAnsi="Lato Regular"/>
          <w:color w:val="1F568A"/>
          <w:sz w:val="22"/>
          <w:szCs w:val="22"/>
        </w:rPr>
        <w:t>. A secondary module will provide all secondary outcomes, including health related quality of life (HRQoL). A third module will collect one blood sample to be stored for genetic analyses. A fourth module will collect all data of prognostic variables.</w:t>
      </w:r>
      <w:r>
        <w:rPr>
          <w:rFonts w:ascii="Lato Regular" w:hAnsi="Lato Regular"/>
          <w:color w:val="1F568A"/>
          <w:sz w:val="22"/>
          <w:szCs w:val="22"/>
        </w:rPr>
        <w:t xml:space="preserve"> New mortality prediction models could be build on established models enhanced with additional phenotyping and genotyping risk factors </w:t>
      </w:r>
      <w:r w:rsidRPr="00125E56">
        <w:rPr>
          <w:rFonts w:ascii="Lato Regular" w:hAnsi="Lato Regular"/>
          <w:color w:val="1F568A"/>
          <w:sz w:val="22"/>
          <w:szCs w:val="22"/>
        </w:rPr>
        <w:t xml:space="preserve"> A fifth module evaluates </w:t>
      </w:r>
      <w:r w:rsidR="007173E9">
        <w:rPr>
          <w:rFonts w:ascii="Lato Regular" w:hAnsi="Lato Regular"/>
          <w:color w:val="1F568A"/>
          <w:sz w:val="22"/>
          <w:szCs w:val="22"/>
        </w:rPr>
        <w:t xml:space="preserve">cardiovascular mechanisms including </w:t>
      </w:r>
      <w:r w:rsidRPr="00125E56">
        <w:rPr>
          <w:rFonts w:ascii="Lato Regular" w:hAnsi="Lato Regular"/>
          <w:color w:val="1F568A"/>
          <w:sz w:val="22"/>
          <w:szCs w:val="22"/>
        </w:rPr>
        <w:t>advanced imaging</w:t>
      </w:r>
      <w:r>
        <w:rPr>
          <w:rFonts w:ascii="Lato Regular" w:hAnsi="Lato Regular"/>
          <w:color w:val="1F568A"/>
          <w:sz w:val="22"/>
          <w:szCs w:val="22"/>
        </w:rPr>
        <w:t xml:space="preserve">, </w:t>
      </w:r>
      <w:r w:rsidR="007173E9">
        <w:rPr>
          <w:rFonts w:ascii="Lato Regular" w:hAnsi="Lato Regular"/>
          <w:color w:val="1F568A"/>
          <w:sz w:val="22"/>
          <w:szCs w:val="22"/>
        </w:rPr>
        <w:t>such as</w:t>
      </w:r>
      <w:r>
        <w:rPr>
          <w:rFonts w:ascii="Lato Regular" w:hAnsi="Lato Regular"/>
          <w:color w:val="1F568A"/>
          <w:sz w:val="22"/>
          <w:szCs w:val="22"/>
        </w:rPr>
        <w:t xml:space="preserve"> </w:t>
      </w:r>
      <w:r w:rsidR="007173E9">
        <w:rPr>
          <w:rFonts w:ascii="Lato Regular" w:hAnsi="Lato Regular"/>
          <w:color w:val="1F568A"/>
          <w:sz w:val="22"/>
          <w:szCs w:val="22"/>
        </w:rPr>
        <w:t>ultrasound of heart and lungs</w:t>
      </w:r>
      <w:r w:rsidRPr="00125E56">
        <w:rPr>
          <w:rFonts w:ascii="Lato Regular" w:hAnsi="Lato Regular"/>
          <w:color w:val="1F568A"/>
          <w:sz w:val="22"/>
          <w:szCs w:val="22"/>
        </w:rPr>
        <w:t xml:space="preserve">. A sixth module evaluates long term kidney function. A seventh module focusses on patient and relatives satisfaction and interaction. </w:t>
      </w:r>
      <w:r w:rsidR="00725D87">
        <w:rPr>
          <w:rFonts w:ascii="Lato Regular" w:hAnsi="Lato Regular"/>
          <w:color w:val="1F568A"/>
          <w:sz w:val="22"/>
          <w:szCs w:val="22"/>
        </w:rPr>
        <w:t> </w:t>
      </w:r>
    </w:p>
    <w:p w:rsidR="007173E9" w:rsidRDefault="007173E9"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025A99" w:rsidRDefault="00025A99"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Module 1: the core module</w:t>
      </w:r>
    </w:p>
    <w:p w:rsidR="00025A99" w:rsidRDefault="00025A9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Research question</w:t>
      </w:r>
      <w:r>
        <w:rPr>
          <w:rFonts w:ascii="Lato Regular" w:hAnsi="Lato Regular"/>
          <w:color w:val="1F568A"/>
          <w:sz w:val="22"/>
          <w:szCs w:val="22"/>
        </w:rPr>
        <w:t>:</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The research question is how baseline characteristics of patients and sites are associated with all-cause 90-day mortality</w:t>
      </w:r>
      <w:r w:rsidR="00F13193">
        <w:rPr>
          <w:rFonts w:ascii="Lato Regular" w:hAnsi="Lato Regular"/>
          <w:color w:val="1F568A"/>
          <w:sz w:val="22"/>
          <w:szCs w:val="22"/>
        </w:rPr>
        <w:t>.</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Variables</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 xml:space="preserve">Only standard baseline demographic and clinical characteristics together with all-cause 90 day mortality will be collected within module 1. Also the variables based on which the participants will be screened and selected for the randomised trial need to be collected in the core module. Module 1 is the basis and provides elementary data only. Contributing to module 1 is the minimum requirement for each site in order to participate. The leanest content of module 1 guarantees low thresholds for sites to participate so that generalizability of results can be maximised. </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Module 2:</w:t>
      </w:r>
      <w:r>
        <w:rPr>
          <w:rFonts w:ascii="Lato Regular" w:hAnsi="Lato Regular"/>
          <w:color w:val="1F568A"/>
          <w:sz w:val="22"/>
          <w:szCs w:val="22"/>
        </w:rPr>
        <w:t xml:space="preserve"> Secondary outcomes</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Introduction</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 xml:space="preserve">The Core Outcome Measures in Effectiveness Trials (COMET) Initiative pursues the development and application of agreed standardised sets of outcomes, known as ‘core outcome sets’ (COS). These sets represent the minimum that should be measured and reported in all clinical trials of a specific condition. Common core study endpoints facilitate pooling of data in meta-analyses and interpreting results of studies whose entry criteria and study populations might be very diverse. Investigators would not be limited to using the COS outcomes, however they would be encouraged to ensure that at the least this information was collected and reported; while researchers may continue to explore other outcomes as well. </w:t>
      </w:r>
    </w:p>
    <w:p w:rsid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 xml:space="preserve">The International Forum for Acute Care Trialists (InFACT) was launched in 2008 as a network of investigator-led clinical research groups and academic institutions whose focus is the optimal care of critically ill children and adults (www.infactglobal.org). For critical care core outcome sets are currently in initial phases of development in the following areas (in close collaboration with COMET): Mechanical ventilation, Long term outcomes for acute respiratory failure (www.improvelto.com), Closed head injury, Sepsis, Subarachnoid hemorrhage, Delirium, Physical Rehabilitation, Cardiac Arrest. </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 xml:space="preserve">Unfortunately, currently no core outcome sets have yet been finished for areas of critically ill patients. We therefore defined our standard set of patient important outcomes according to GRADE. </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Research question</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The research question is how the interventions of the randomised trial are associated with patient important outcomes and how the outcomes of the patients included in the randomized trials relate to the outcomes of the patients not included in the trial but included in the observational study, i.e., can the results of the trial be generalized to the acute critically ill population.</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Variables</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The importance of outcomes</w:t>
      </w:r>
      <w:r>
        <w:rPr>
          <w:rFonts w:ascii="Lato Regular" w:hAnsi="Lato Regular"/>
          <w:color w:val="1F568A"/>
          <w:sz w:val="22"/>
          <w:szCs w:val="22"/>
        </w:rPr>
        <w:t xml:space="preserve"> according to the patients perspective following GRADE.(4)</w:t>
      </w:r>
      <w:r w:rsidRPr="007173E9">
        <w:rPr>
          <w:rFonts w:ascii="Lato Regular" w:hAnsi="Lato Regular"/>
          <w:color w:val="1F568A"/>
          <w:sz w:val="22"/>
          <w:szCs w:val="22"/>
        </w:rPr>
        <w:cr/>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lastRenderedPageBreak/>
        <w:t>References</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1.Needham DM1. Understanding and improving clinical trial outcome measures in acute respiratory failure. Am J Respir Crit Care Med. 2014 Apr 15;189(8):875-7. doi: 10.1164/rccm.201402-0362ED.</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2.Blackwood B1, Clarke M, McAuley DF, McGuigan PJ, Marshall JC, Rose L. How outcomes are defined in clinical trials of mechanically ventilated adults and children. Am J Respir Crit Care Med. 2014 Apr 15;189(8):886-93. doi: 10.1164/rccm.201309-1645PP.</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3.Marshall JC1, Vincent JL, Guyatt G, Angus DC, Abraham E, Bernard G, Bombardier C, Calandra T, Jørgensen HS, Sylvester R, Boers M. Outcome measures for clinical research in sepsis: a report of the 2nd Cambridge Colloquium of the International Sepsis Forum. Crit Care Med. 2005 Aug;33(8):1708-16.</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4.Guyatt GH, Oxman AD, Kunz R, Vist GE, Falck-Ytter Y, Schunemann HJ, et al. What is "quality of evidence" and why is it important to clinicians? BMJ 2008 May 3;336(7651):995-998.</w:t>
      </w:r>
    </w:p>
    <w:p w:rsid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F13193" w:rsidRPr="007173E9" w:rsidRDefault="00F13193"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Module 3: genetics and epigenetics</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Introduction</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 xml:space="preserve">In 2000 the Human Genome draft was completed which resulted in an explosion of studies examining genetic determinants of disease (1,2). Understanding genetic determinants of critical illness may improve current risk stratification models, provide individualized therapies, and improve our current understanding of disease mechanisms. Consequently, physicians have tried to understand if and how genetic variation affects susceptibility and outcome of critical illnesses, and how detrimental side effects and expense of adjuvant therapy could be avoided in patients who, by genotype, are predicted not to benefit. </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 xml:space="preserve">Some diseases have one single gene as determinant (i.e., Mendelian traits; e.g., cystic fibrosis) while most critical illnesses are multifactorial diseases with ‘complex traits’ (e.g., sepsis with multiple genetic variations within inflammatory mediators involved in the sepsis pathway) (3-8). However, environmental factors such as type of organism, antibiotic susceptibility, site of infection, how soon the infection is detected, and whether it is treated appropriately may greatly modify genetic effects. Multiple contributing confounders make searching for genetic determinants challenging. While environmental factors and effect modifiers contribute to complexity also heterogeneity in patient populations add to the difficulties (e.g., multiple different diseases may evolve to sepsis). </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Single nucleotide polymorphisms (SNPs) are the most commonly occurring type of variant in the genome, and they are the most frequently studied in genetic association studies. The development and mapping of haplotypes of all SNPs (HapMap) has contributed to understanding the patterns of diversity across the human genome (9). Tools such as HapMap have allowed researchers to move away from a candidate gene approach to genome-wide association studies. Genome-wide association studies (GWAS) do not require a prior hypothesis of candidate genes to test for association with disease. However, haplotype analysis has produced a lot of non-reproducible results, so that today results are required to have been reproduced in a separate cohort before being accepted for publication. Genetic association studies specifically require sufficient numbers of events and numbers of participants for reliable conclusions.</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Epigenetics refers to the regulatory processes that control gene expression without altering the DNA sequence, with the most studied epigenetic process being DNA methylation. Because epigenetic variation reflects both genetic and environmental exposures, there is potential to identify novel disease associated genes and pathways that might not be discovered through genetic studies alone. Methylome-wide association studies (MWASs) have already begun to identify genomic CpG sites whose methylation levels are associated with BMI [10]. DNA-methylation levels at specific CpG sites have already shown to be accurate predictors of age and smoking status [11-13], and such phenotypic prediction could extend to other complex traits and diseases and potentially improve prediction over genetic information.</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Research question</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Primary: Which SNPs can be identified in the critically ill population to be associated with mortality or adverse outcome?</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lastRenderedPageBreak/>
        <w:t>Secondary: Can genetic factors improve mortality prediction models and ultimately contribute to selection in randomised trials based on risk stratification.</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Variables</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 xml:space="preserve">Genetic and epigenetic analyses from one blood sample of each patient at ICU entry </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lang w:val="de-DE"/>
        </w:rPr>
      </w:pPr>
      <w:r w:rsidRPr="007173E9">
        <w:rPr>
          <w:rFonts w:ascii="Lato Regular" w:hAnsi="Lato Regular"/>
          <w:color w:val="1F568A"/>
          <w:sz w:val="22"/>
          <w:szCs w:val="22"/>
          <w:lang w:val="de-DE"/>
        </w:rPr>
        <w:t>References:</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lang w:val="de-DE"/>
        </w:rPr>
        <w:t xml:space="preserve">1.Lander ES, Linton LM, Birren B, Nusbaum C, Zody MC, Baldwin J, et al. </w:t>
      </w:r>
      <w:r w:rsidRPr="007173E9">
        <w:rPr>
          <w:rFonts w:ascii="Lato Regular" w:hAnsi="Lato Regular"/>
          <w:color w:val="1F568A"/>
          <w:sz w:val="22"/>
          <w:szCs w:val="22"/>
        </w:rPr>
        <w:t>Initial sequencing and analysis of the human genome. Nature. 2001 Feb 15;409(6822):860–921.</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2.Venter JC, Adams MD, Myers EW, Li PW, Mural RJ, Sutton GG, et al. The sequence of the human genome. Science. 2001 Feb 16;291(5507):1304–51.</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3.Sutherland AM, Walley KR. Bench-to-bedside review: Association of genetic variation with sepsis. Crit Care. 2009;13(2):210.</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lang w:val="nl-NL"/>
        </w:rPr>
        <w:t xml:space="preserve">4.Sørensen TI, Nielsen GG, Andersen PK, Teasdale TW. </w:t>
      </w:r>
      <w:r w:rsidRPr="007173E9">
        <w:rPr>
          <w:rFonts w:ascii="Lato Regular" w:hAnsi="Lato Regular"/>
          <w:color w:val="1F568A"/>
          <w:sz w:val="22"/>
          <w:szCs w:val="22"/>
        </w:rPr>
        <w:t>Genetic and environmental influences on premature death in adult adoptees. N Engl J Med. 1988 Mar 24;318(12):727–32.</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5.Zwick ME, Cutler DJ, Chakravarti A. Patterns of genetic variation in Mendelian and complex traits. Annu Rev Genomics Hum Genet. 2000;1:387–407.</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6.Mira JP, Cariou A, Grall F, Delclaux C, Losser MR, Heshmati F, et al. Association of TNF2, a TNF-alpha promoter polymorphism, with septic shock susceptibility and mortality: a multicenter study. JAMA. 1999 Aug 11;282(6):561–8.</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7.Risch N, Merikangas K. The future of genetic studies of complex human diseases. Science. 1996 Sep 13;273(5281):1516–7.</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8.Rautanen A, Mills TC, Gordon AC, Hutton P, Steffens M, Nuamah R, et al. Genome-wide association study of survival from sepsis due to pneumonia: an observational cohort study. Lancet Respir Med. 2015 Jan;3(1):53–60.</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9.International HapMap Consortium. A haplotype map of the human genome. Nature. 2005 Oct 27;437(7063):1299–320.</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10.Dick, K.J., Nelson, C.P., Tsaprouni, L., Sandling, J.K., Aı¨ssi, D., Wahl, S., Meduri, E., Morange, P.E., Gagnon, F., Grallert, H., et al. (2014). DNA methylation and body-mass index: a genome-wide analysis. Lancet 383, 1990–1998.</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11.Hannum, G., Guinney, J., Zhao, L., Zhang, L., Hughes, G., Sadda, S., Klotzle, B., Bibikova, M., Fan, J.B., Gao, Y., et al. (2013). Genome-wide methylation profiles reveal quantitative views of human aging rates. Mol. Cell 49, 359–367.</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12.Horvath, S. (2013). DNA methylation age of human tissues and cell types. Genome Biol. 14, R115.</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13.Shenker, N.S., Polidoro, S., van Veldhoven, K., Sacerdote, C., Ricceri, F., Birrell, M.A., Belvisi, M.G., Brown, R., Vineis, P., and Flanagan, J.M. (2013). Epigenome-wide association study in the European Prospective Investigation into Cancer and Nutrition (EPIC-Turin) identifies novel genetic loci associated with smoking. Hum. Mol. Genet. 22, 843–851.</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lang w:val="de-DE"/>
        </w:rPr>
        <w:t xml:space="preserve">14.Yende S, Kammerer CM, Angus DC. </w:t>
      </w:r>
      <w:r w:rsidRPr="007173E9">
        <w:rPr>
          <w:rFonts w:ascii="Lato Regular" w:hAnsi="Lato Regular"/>
          <w:color w:val="1F568A"/>
          <w:sz w:val="22"/>
          <w:szCs w:val="22"/>
        </w:rPr>
        <w:t>Genetics and proteomics: deciphering gene association studies in critical illness. Crit Care. 2006;10(4):227.</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bookmarkStart w:id="1" w:name="_GoBack"/>
      <w:bookmarkEnd w:id="1"/>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Module 4: prognostication</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Introduction</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 xml:space="preserve">A personalized and evidence based approach to future interventions necessitates a detailed knowledge of phenotypic as well as genotypic risk factors. Patients with various diseases are admitted to the Intensive Care Unit and each disease is defined by a multitude of complex interactions of risk-factors, effect-modifiers, and time-dependent effects, i.e., the underlying genetic constitution (Stolk). Current randomized clinical trials select patients based on their symptoms or disease at ICU entry. This concept of selection for inclusion in RCTs ignores the underlying genetic constitution of patients, which may be an important determinant of the outcome. Further, randomised trials in critical care are criticized for including heterogeneous populations leading to neutral average treatment effects (Burke, Ioannidis, Vincent). </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lastRenderedPageBreak/>
        <w:t>Adaptive enrichment trial design pre-specifies the inclusion of important subgroups of patients and the evaluation of each subgroup at each interim-analysis. Heterogeneity of treatment effects are evaluated in each interim analysis (using trial sequential methods) so that decisions to terminate or continue inclusion can be taken on a timely basis. Simulation data have shown that the adaptive enrichment design is associated with increased power, lower required sample sizes, shorter duration, and lower costs (Simon 2013). One other major advantage is that fewer patients are unnecessarily harmed as subgroups reaching the boundary for harm or futility may be identified at an earlier time point and not exclusively after the final analysis.</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Inclusion of patients in RCT’s based on a multivariable risk prediction model could address heterogeneity in treatment effects when subgroups of patients are identified a priori based on expected amount of benefit (Iwashyna 2015). Several mortality risk prediction models (e.g., APACHE IV, MPM, and SAPS) have been validated for critically ill patients and are widely used (Zimmerman, Higgins, Metnitz). A personalized selection procedure for RCT’s based on an elaborated risk profile for mortality, preferably including genetic or epigenetic variables (identified in module 3), combined with an adaptive enrichment trial design (adaptation of subgroups and sample sizes) seems the future direction to address the heterogeneity in treatment effects across different critical care populations in an evidence based manner.</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Research question</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Is</w:t>
      </w:r>
      <w:r>
        <w:rPr>
          <w:rFonts w:ascii="Lato Regular" w:hAnsi="Lato Regular"/>
          <w:color w:val="1F568A"/>
          <w:sz w:val="22"/>
          <w:szCs w:val="22"/>
        </w:rPr>
        <w:t xml:space="preserve"> </w:t>
      </w:r>
      <w:r w:rsidRPr="007173E9">
        <w:rPr>
          <w:rFonts w:ascii="Lato Regular" w:hAnsi="Lato Regular"/>
          <w:color w:val="1F568A"/>
          <w:sz w:val="22"/>
          <w:szCs w:val="22"/>
        </w:rPr>
        <w:t xml:space="preserve">it possible to predict mortality risk including genetic variables on top of other (known) risk factors </w:t>
      </w:r>
      <w:r>
        <w:rPr>
          <w:rFonts w:ascii="Lato Regular" w:hAnsi="Lato Regular"/>
          <w:color w:val="1F568A"/>
          <w:sz w:val="22"/>
          <w:szCs w:val="22"/>
        </w:rPr>
        <w:t>?</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Variables</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 xml:space="preserve">Combination of prognostic variables at ICU entry using different prognostic models and </w:t>
      </w:r>
      <w:r w:rsidR="00F13193">
        <w:rPr>
          <w:rFonts w:ascii="Lato Regular" w:hAnsi="Lato Regular"/>
          <w:color w:val="1F568A"/>
          <w:sz w:val="22"/>
          <w:szCs w:val="22"/>
        </w:rPr>
        <w:t xml:space="preserve">enhanced with </w:t>
      </w:r>
      <w:r w:rsidRPr="007173E9">
        <w:rPr>
          <w:rFonts w:ascii="Lato Regular" w:hAnsi="Lato Regular"/>
          <w:color w:val="1F568A"/>
          <w:sz w:val="22"/>
          <w:szCs w:val="22"/>
        </w:rPr>
        <w:t xml:space="preserve">  genetic </w:t>
      </w:r>
      <w:r w:rsidR="00F13193">
        <w:rPr>
          <w:rFonts w:ascii="Lato Regular" w:hAnsi="Lato Regular"/>
          <w:color w:val="1F568A"/>
          <w:sz w:val="22"/>
          <w:szCs w:val="22"/>
        </w:rPr>
        <w:t>risk factors</w:t>
      </w:r>
      <w:r w:rsidRPr="007173E9">
        <w:rPr>
          <w:rFonts w:ascii="Lato Regular" w:hAnsi="Lato Regular"/>
          <w:color w:val="1F568A"/>
          <w:sz w:val="22"/>
          <w:szCs w:val="22"/>
        </w:rPr>
        <w:t>.</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References</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 xml:space="preserve">1.Stolk RP, Rosmalen JG, Postma DS, de Boer RA, Navis G, Slaets JP, Ormel J, Wolffenbuttel BH. Universal risk factors for multifactorial diseases: LifeLines: a three-generation population-based study. Eur J Epidemiol. 2008;23(1):67-74. Epub 2007 Dec 13. </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 xml:space="preserve">2.Ioannidis JP, Lau J. The impact of high-risk patients on the results of clinical trials. J Clin Epidemiol. 1997 Oct;50(10):1089-98. </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3.Burke JF, Hayward RA, Nelson JP, Kent DM. Using internally developed risk models to assess heterogeneity in treatment effects in clinical trials. Circ Cardiovasc Qual Outcomes. 2014 Jan;7(1):163-9. doi: 10.1161/CIRCOUTCOMES.113.000497. Epub 2014 Jan 14.</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 xml:space="preserve">4.Vincent JL. We should abandon randomized controlled trials in the intensive care unit. Crit Care Med. 2010 Oct;38(10 Suppl):S534-8. doi: 10.1097/CCM.0b013e3181f208ac. </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5.Simon N, Simon R. Adaptive enrichment designs for clinical trials. Biostatistics. 2013 Sep;14(4):613-25. doi: 10.1093/biostatistics/kxt010. Epub 2013 Mar 21.</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6.Iwashyna TJ, Burke JF, Sussman JB, Prescott HC, Hayward RA, Angus DC. Implications of Heterogeneity of Treatment Effect for Reporting and Analysis of Randomized Trials in Critical Care. Am J Respir Crit Care Med. 2015 Nov 1;192(9):1045-51. doi: 10.1164/rccm.201411-2125CP.</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7.Zimmerman JE, Kramer AA, McNair DS, Malila FM, Shaffer VL. Intensive care unit length of stay: Benchmarking based on Acute Physiology and Chronic Health Evaluation (APACHE) IV. Crit Care Med. 2006 Oct;34(10):2517-29.</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8.Higgins TL, Teres D, Copes WS, Nathanson BH, Stark M, Kramer AA. Assessing contemporary intensive care unit outcome: an updated Mortality Probability Admission Model (MPM0-III). Crit Care Med. 2007 Mar;35(3):827-35.</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9.Breslow MJ, Badawi O. Severity scoring in the critically ill: part 1--interpretation and accuracy of outcome prediction scoring systems. Chest. 2012 Jan;141(1):245-52. doi: 10.1378/chest.11-0330.</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10.Metnitz PG, Moreno RP, Almeida E, Jordan B, Bauer P, Campos RA, Iapichino G, Edbrooke D, Capuzzo M, Le Gall JR; SAPS 3 Investigators.SAPS 3--From evaluation of the patient to evaluation of the intensive care unit. Part 1: Objectives, methods and cohort description. Intensive Care Med. 2005 Oct;31(10):1336-44. Epub 2005 Aug 17.</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 xml:space="preserve">11.Moreno RP, Metnitz PG, Almeida E, Jordan B, Bauer P, Campos RA, Iapichino G, Edbrooke D, Capuzzo M, Le Gall JR; SAPS 3 Investigators. SAPS 3--From evaluation of the patient to evaluation of the intensive </w:t>
      </w:r>
      <w:r w:rsidRPr="007173E9">
        <w:rPr>
          <w:rFonts w:ascii="Lato Regular" w:hAnsi="Lato Regular"/>
          <w:color w:val="1F568A"/>
          <w:sz w:val="22"/>
          <w:szCs w:val="22"/>
        </w:rPr>
        <w:lastRenderedPageBreak/>
        <w:t>care unit. Part 2: Development of a prognostic model for hospital mortality at ICU admission. Intensive Care Med. 2005 Oct;31(10):1345-55. Epub 2005 Aug 17.</w:t>
      </w:r>
    </w:p>
    <w:p w:rsid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506356" w:rsidRPr="007173E9" w:rsidRDefault="00506356"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Module 5:</w:t>
      </w:r>
      <w:r w:rsidR="00506356">
        <w:rPr>
          <w:rFonts w:ascii="Lato Regular" w:hAnsi="Lato Regular"/>
          <w:color w:val="1F568A"/>
          <w:sz w:val="22"/>
          <w:szCs w:val="22"/>
        </w:rPr>
        <w:t xml:space="preserve"> </w:t>
      </w:r>
      <w:r w:rsidR="00506356" w:rsidRPr="00506356">
        <w:rPr>
          <w:rFonts w:ascii="Lato Regular" w:hAnsi="Lato Regular"/>
          <w:color w:val="1F568A"/>
          <w:sz w:val="22"/>
          <w:szCs w:val="22"/>
        </w:rPr>
        <w:t xml:space="preserve">cardiovascular </w:t>
      </w:r>
      <w:r w:rsidR="00506356">
        <w:rPr>
          <w:rFonts w:ascii="Lato Regular" w:hAnsi="Lato Regular"/>
          <w:color w:val="1F568A"/>
          <w:sz w:val="22"/>
          <w:szCs w:val="22"/>
        </w:rPr>
        <w:t>pathophysiology</w:t>
      </w:r>
      <w:r w:rsidR="00506356" w:rsidRPr="00506356">
        <w:rPr>
          <w:rFonts w:ascii="Lato Regular" w:hAnsi="Lato Regular"/>
          <w:color w:val="1F568A"/>
          <w:sz w:val="22"/>
          <w:szCs w:val="22"/>
        </w:rPr>
        <w:t xml:space="preserve"> including advanced imaging</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Introduction</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Ultrasound is increasingly applied in critical care today. However, validation of techniques have been poor or insufficient, while based on either selected or low numbers of patients. All hemodynamic variables will be obtained through additional physical examination combined with echography of the heart and lung</w:t>
      </w:r>
      <w:r w:rsidR="00506356">
        <w:rPr>
          <w:rFonts w:ascii="Lato Regular" w:hAnsi="Lato Regular"/>
          <w:color w:val="1F568A"/>
          <w:sz w:val="22"/>
          <w:szCs w:val="22"/>
        </w:rPr>
        <w:t>, and will be defined and measured uniformly</w:t>
      </w:r>
      <w:r w:rsidRPr="007173E9">
        <w:rPr>
          <w:rFonts w:ascii="Lato Regular" w:hAnsi="Lato Regular"/>
          <w:color w:val="1F568A"/>
          <w:sz w:val="22"/>
          <w:szCs w:val="22"/>
        </w:rPr>
        <w:t xml:space="preserve">. </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Research question</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 xml:space="preserve">Can </w:t>
      </w:r>
      <w:r w:rsidR="00506356" w:rsidRPr="00506356">
        <w:rPr>
          <w:rFonts w:ascii="Lato Regular" w:hAnsi="Lato Regular"/>
          <w:color w:val="1F568A"/>
          <w:sz w:val="22"/>
          <w:szCs w:val="22"/>
        </w:rPr>
        <w:t>cardiovascular</w:t>
      </w:r>
      <w:r w:rsidR="00506356">
        <w:rPr>
          <w:rFonts w:ascii="Lato Regular" w:hAnsi="Lato Regular"/>
          <w:color w:val="1F568A"/>
          <w:sz w:val="22"/>
          <w:szCs w:val="22"/>
        </w:rPr>
        <w:t xml:space="preserve"> </w:t>
      </w:r>
      <w:r w:rsidRPr="007173E9">
        <w:rPr>
          <w:rFonts w:ascii="Lato Regular" w:hAnsi="Lato Regular"/>
          <w:color w:val="1F568A"/>
          <w:sz w:val="22"/>
          <w:szCs w:val="22"/>
        </w:rPr>
        <w:t>variables contribute to improved understanding of critically ill patient?</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Variables</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Variables obtained by ultrasound of heart (e.g., cardiac output) and lung (e.g., pleural fluid, B-lines).</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Module 6: Chronic</w:t>
      </w:r>
      <w:r w:rsidR="00506356">
        <w:rPr>
          <w:rFonts w:ascii="Lato Regular" w:hAnsi="Lato Regular"/>
          <w:color w:val="1F568A"/>
          <w:sz w:val="22"/>
          <w:szCs w:val="22"/>
        </w:rPr>
        <w:t xml:space="preserve"> </w:t>
      </w:r>
      <w:r w:rsidRPr="007173E9">
        <w:rPr>
          <w:rFonts w:ascii="Lato Regular" w:hAnsi="Lato Regular"/>
          <w:color w:val="1F568A"/>
          <w:sz w:val="22"/>
          <w:szCs w:val="22"/>
        </w:rPr>
        <w:t>long-term kidney function</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Introduction</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 xml:space="preserve">Acute kidney injury (AKI) is a frequent complication of life-threatening disorders seen in patients in ICUs, and occurs in 15-33% of all critically ill patients. AKI is defined as an increase in waste products in the blood (reflected e.g. by increased serum creatinine) and/or a reduction in urine output, and is associated with a higher mortality and  with the development of chronic kidney disease (CKD) </w:t>
      </w:r>
      <w:r w:rsidR="00F13193">
        <w:rPr>
          <w:rFonts w:ascii="Lato Regular" w:hAnsi="Lato Regular"/>
          <w:color w:val="1F568A"/>
          <w:sz w:val="22"/>
          <w:szCs w:val="22"/>
        </w:rPr>
        <w:t>[</w:t>
      </w:r>
      <w:r w:rsidRPr="007173E9">
        <w:rPr>
          <w:rFonts w:ascii="Lato Regular" w:hAnsi="Lato Regular"/>
          <w:color w:val="1F568A"/>
          <w:sz w:val="22"/>
          <w:szCs w:val="22"/>
        </w:rPr>
        <w:t>1</w:t>
      </w:r>
      <w:r w:rsidR="00F13193">
        <w:rPr>
          <w:rFonts w:ascii="Lato Regular" w:hAnsi="Lato Regular"/>
          <w:color w:val="1F568A"/>
          <w:sz w:val="22"/>
          <w:szCs w:val="22"/>
        </w:rPr>
        <w:t>]</w:t>
      </w:r>
      <w:r w:rsidRPr="007173E9">
        <w:rPr>
          <w:rFonts w:ascii="Lato Regular" w:hAnsi="Lato Regular"/>
          <w:color w:val="1F568A"/>
          <w:sz w:val="22"/>
          <w:szCs w:val="22"/>
        </w:rPr>
        <w:t xml:space="preserve">. Patients acquiring AKI in the ICU and requiring renal replacement therapy have a 50% chance of not surviving their hospital stay </w:t>
      </w:r>
      <w:r w:rsidR="00F13193">
        <w:rPr>
          <w:rFonts w:ascii="Lato Regular" w:hAnsi="Lato Regular"/>
          <w:color w:val="1F568A"/>
          <w:sz w:val="22"/>
          <w:szCs w:val="22"/>
        </w:rPr>
        <w:t>[</w:t>
      </w:r>
      <w:r w:rsidRPr="007173E9">
        <w:rPr>
          <w:rFonts w:ascii="Lato Regular" w:hAnsi="Lato Regular"/>
          <w:color w:val="1F568A"/>
          <w:sz w:val="22"/>
          <w:szCs w:val="22"/>
        </w:rPr>
        <w:t>2,3</w:t>
      </w:r>
      <w:r w:rsidR="00F13193">
        <w:rPr>
          <w:rFonts w:ascii="Lato Regular" w:hAnsi="Lato Regular"/>
          <w:color w:val="1F568A"/>
          <w:sz w:val="22"/>
          <w:szCs w:val="22"/>
        </w:rPr>
        <w:t>]</w:t>
      </w:r>
      <w:r w:rsidRPr="007173E9">
        <w:rPr>
          <w:rFonts w:ascii="Lato Regular" w:hAnsi="Lato Regular"/>
          <w:color w:val="1F568A"/>
          <w:sz w:val="22"/>
          <w:szCs w:val="22"/>
        </w:rPr>
        <w:t xml:space="preserve">. Patients who survive their episode of AKI, 25% will develop CKD/ESRD end stage renal disease in their lifetime 4 with as an ultimate outcome lifelong dialysis or kidney transplantation. To date, there is a limited understanding of the risk factors for developing AKI and chronic kidney disease after AKI, especially in critically ill patients. This limited understanding is further hampered by the extreme variation in patient age, co-morbidity, medication, and severity of the insult/injury of ICU patients. Patients that develop AKI in the ICU in which kidney function normalizes are not actively followed up in regular care, while preventive measures in selected high risk patients might reduce CKD and end stage renal disease. </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Research question</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How is critical illness associated with long-term kidney function?</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Variables</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 xml:space="preserve">Kidney function in AKI patients one year after ICU discharge </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References</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 xml:space="preserve">1.Joannidis, M. et al. Prevention of acute kidney injury and protection of renal function in the intensive care unit. Intensive Care Med. 36, 392–411 (2009). </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 xml:space="preserve">2.Palevsky PM, Zhang JH, O'Connor TZ, Chertow GM, Crowley ST, Choudhury D, Finkel K, Kellum JA, Paganini E, Schein RM, Smith MW, Swanson KM, Thompson BT, Vijayan A, Watnick S, Star RA, Peduzzi P. Intensity of renal support in critically ill patients with acute kidney injury. N Engl J Med 2008 July 3;359(1):7-20. </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 xml:space="preserve">3.Bellomo R, Cass A, Cole L, Finfer S, Gallagher M, Lo S, McArthur C, McGuinness S, Myburgh J, Norton R, Scheinkestel C, Su S. Intensity of continuous renal-replacement therapy in critically ill patients. N Engl J Med 2009 October 22;361(17):1627-38. </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4.Coca, S. G., Singanamala, S. &amp; Parikh, C. R. Chronic kidney disease after acute kidney injury: a systematic review and meta-analysis. Kidney Int. 81, 442–448 (2012).</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173E9">
        <w:rPr>
          <w:rFonts w:ascii="Lato Regular" w:hAnsi="Lato Regular"/>
          <w:color w:val="1F568A"/>
          <w:sz w:val="22"/>
          <w:szCs w:val="22"/>
        </w:rPr>
        <w:t xml:space="preserve">Module 7: </w:t>
      </w:r>
      <w:r w:rsidR="00506356">
        <w:rPr>
          <w:rFonts w:ascii="Lato Regular" w:hAnsi="Lato Regular"/>
          <w:color w:val="1F568A"/>
          <w:sz w:val="22"/>
          <w:szCs w:val="22"/>
        </w:rPr>
        <w:t>P</w:t>
      </w:r>
      <w:r w:rsidRPr="007173E9">
        <w:rPr>
          <w:rFonts w:ascii="Lato Regular" w:hAnsi="Lato Regular"/>
          <w:color w:val="1F568A"/>
          <w:sz w:val="22"/>
          <w:szCs w:val="22"/>
        </w:rPr>
        <w:t>atient and relatives satisfaction</w:t>
      </w:r>
    </w:p>
    <w:p w:rsidR="007173E9" w:rsidRPr="007173E9" w:rsidRDefault="007173E9"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7173E9" w:rsidRDefault="00506356" w:rsidP="007173E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Pr>
          <w:rFonts w:ascii="Lato Regular" w:hAnsi="Lato Regular"/>
          <w:color w:val="1F568A"/>
          <w:sz w:val="22"/>
          <w:szCs w:val="22"/>
        </w:rPr>
        <w:t xml:space="preserve">Quality of </w:t>
      </w:r>
      <w:r w:rsidR="00B054CD">
        <w:rPr>
          <w:rFonts w:ascii="Lato Regular" w:hAnsi="Lato Regular"/>
          <w:color w:val="1F568A"/>
          <w:sz w:val="22"/>
          <w:szCs w:val="22"/>
        </w:rPr>
        <w:t>care</w:t>
      </w:r>
      <w:r>
        <w:rPr>
          <w:rFonts w:ascii="Lato Regular" w:hAnsi="Lato Regular"/>
          <w:color w:val="1F568A"/>
          <w:sz w:val="22"/>
          <w:szCs w:val="22"/>
        </w:rPr>
        <w:t xml:space="preserve"> is increasingly recognised as being important as an outcome, from the perspective of the patients, but also from the perspective of relatives</w:t>
      </w:r>
      <w:r w:rsidR="00B054CD">
        <w:rPr>
          <w:rFonts w:ascii="Lato Regular" w:hAnsi="Lato Regular"/>
          <w:color w:val="1F568A"/>
          <w:sz w:val="22"/>
          <w:szCs w:val="22"/>
        </w:rPr>
        <w:t>.</w:t>
      </w:r>
    </w:p>
    <w:p w:rsidR="00506356" w:rsidRDefault="00506356" w:rsidP="00506356">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506356" w:rsidRPr="00506356" w:rsidRDefault="00506356" w:rsidP="00506356">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506356">
        <w:rPr>
          <w:rFonts w:ascii="Lato Regular" w:hAnsi="Lato Regular"/>
          <w:color w:val="1F568A"/>
          <w:sz w:val="22"/>
          <w:szCs w:val="22"/>
        </w:rPr>
        <w:t>Research question</w:t>
      </w:r>
    </w:p>
    <w:p w:rsidR="00506356" w:rsidRDefault="00506356" w:rsidP="00506356">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506356">
        <w:rPr>
          <w:rFonts w:ascii="Lato Regular" w:hAnsi="Lato Regular"/>
          <w:color w:val="1F568A"/>
          <w:sz w:val="22"/>
          <w:szCs w:val="22"/>
        </w:rPr>
        <w:t xml:space="preserve">How is critical illness associated with </w:t>
      </w:r>
      <w:r>
        <w:rPr>
          <w:rFonts w:ascii="Lato Regular" w:hAnsi="Lato Regular"/>
          <w:color w:val="1F568A"/>
          <w:sz w:val="22"/>
          <w:szCs w:val="22"/>
        </w:rPr>
        <w:t xml:space="preserve">satisfaction of </w:t>
      </w:r>
      <w:r w:rsidRPr="00506356">
        <w:rPr>
          <w:rFonts w:ascii="Lato Regular" w:hAnsi="Lato Regular"/>
          <w:color w:val="1F568A"/>
          <w:sz w:val="22"/>
          <w:szCs w:val="22"/>
        </w:rPr>
        <w:t>relatives?</w:t>
      </w:r>
    </w:p>
    <w:p w:rsidR="00506356" w:rsidRDefault="00506356" w:rsidP="00506356">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506356" w:rsidRPr="00506356" w:rsidRDefault="00506356" w:rsidP="00506356">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506356">
        <w:rPr>
          <w:rFonts w:ascii="Lato Regular" w:hAnsi="Lato Regular"/>
          <w:color w:val="1F568A"/>
          <w:sz w:val="22"/>
          <w:szCs w:val="22"/>
        </w:rPr>
        <w:t>Variables</w:t>
      </w:r>
    </w:p>
    <w:p w:rsidR="00506356" w:rsidRDefault="00506356" w:rsidP="00506356">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Pr>
          <w:rFonts w:ascii="Lato Regular" w:hAnsi="Lato Regular"/>
          <w:color w:val="1F568A"/>
          <w:sz w:val="22"/>
          <w:szCs w:val="22"/>
        </w:rPr>
        <w:t>Satisfaction of relatives</w:t>
      </w:r>
    </w:p>
    <w:p w:rsidR="005A02B2" w:rsidRDefault="00725D87" w:rsidP="00506356">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Pr>
          <w:rFonts w:ascii="Lato Regular" w:hAnsi="Lato Regular"/>
          <w:color w:val="1F568A"/>
          <w:sz w:val="22"/>
          <w:szCs w:val="22"/>
        </w:rPr>
        <w:t> </w:t>
      </w:r>
      <w:r w:rsidR="00DA067E">
        <w:rPr>
          <w:rFonts w:ascii="Lato Regular" w:hAnsi="Lato Regular"/>
          <w:color w:val="1F568A"/>
          <w:sz w:val="22"/>
          <w:szCs w:val="22"/>
        </w:rPr>
        <w:fldChar w:fldCharType="end"/>
      </w:r>
    </w:p>
    <w:p w:rsidR="00A2115B" w:rsidRPr="00A2115B" w:rsidRDefault="00A2115B"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4"/>
          <w:szCs w:val="4"/>
          <w:lang w:val="en-US"/>
        </w:rPr>
      </w:pPr>
    </w:p>
    <w:p w:rsidR="00B054CD" w:rsidRDefault="005A2A8C" w:rsidP="00B054CD">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Pr>
          <w:rFonts w:ascii="Lato Regular" w:hAnsi="Lato Regular"/>
          <w:color w:val="1F568A"/>
          <w:sz w:val="22"/>
          <w:szCs w:val="22"/>
        </w:rPr>
        <w:t>What are the trial endpoints/outcome measures?</w:t>
      </w:r>
      <w:r w:rsidR="00A2115B">
        <w:rPr>
          <w:rFonts w:ascii="Lato Regular" w:hAnsi="Lato Regular"/>
          <w:color w:val="1F568A"/>
          <w:sz w:val="22"/>
          <w:szCs w:val="22"/>
        </w:rPr>
        <w:tab/>
      </w:r>
      <w:r w:rsidR="00C7389F">
        <w:rPr>
          <w:rFonts w:ascii="Lato Regular" w:hAnsi="Lato Regular"/>
          <w:color w:val="1F568A"/>
          <w:sz w:val="22"/>
          <w:szCs w:val="22"/>
        </w:rPr>
        <w:tab/>
      </w:r>
      <w:r w:rsidR="00DA067E">
        <w:rPr>
          <w:rFonts w:ascii="Lato Regular" w:hAnsi="Lato Regular"/>
          <w:color w:val="1F568A"/>
          <w:sz w:val="22"/>
          <w:szCs w:val="22"/>
        </w:rPr>
        <w:fldChar w:fldCharType="begin">
          <w:ffData>
            <w:name w:val="Texte1"/>
            <w:enabled/>
            <w:calcOnExit w:val="0"/>
            <w:textInput/>
          </w:ffData>
        </w:fldChar>
      </w:r>
      <w:r w:rsidR="00725D87" w:rsidRPr="00725D87">
        <w:rPr>
          <w:rFonts w:ascii="Lato Regular" w:hAnsi="Lato Regular"/>
          <w:color w:val="1F568A"/>
          <w:sz w:val="22"/>
          <w:szCs w:val="22"/>
          <w:lang w:val="en-US"/>
        </w:rPr>
        <w:instrText xml:space="preserve"> FORMTEXT </w:instrText>
      </w:r>
      <w:r w:rsidR="00DA067E">
        <w:rPr>
          <w:rFonts w:ascii="Lato Regular" w:hAnsi="Lato Regular"/>
          <w:color w:val="1F568A"/>
          <w:sz w:val="22"/>
          <w:szCs w:val="22"/>
        </w:rPr>
      </w:r>
      <w:r w:rsidR="00DA067E">
        <w:rPr>
          <w:rFonts w:ascii="Lato Regular" w:hAnsi="Lato Regular"/>
          <w:color w:val="1F568A"/>
          <w:sz w:val="22"/>
          <w:szCs w:val="22"/>
        </w:rPr>
        <w:fldChar w:fldCharType="separate"/>
      </w:r>
    </w:p>
    <w:p w:rsidR="00B054CD" w:rsidRPr="00B054CD" w:rsidRDefault="00B054CD" w:rsidP="00B054CD">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B054CD">
        <w:rPr>
          <w:rFonts w:ascii="Lato Regular" w:hAnsi="Lato Regular"/>
          <w:color w:val="1F568A"/>
          <w:sz w:val="22"/>
          <w:szCs w:val="22"/>
        </w:rPr>
        <w:t>Module 1: all-cause mortality</w:t>
      </w:r>
      <w:r>
        <w:rPr>
          <w:rFonts w:ascii="Lato Regular" w:hAnsi="Lato Regular"/>
          <w:color w:val="1F568A"/>
          <w:sz w:val="22"/>
          <w:szCs w:val="22"/>
        </w:rPr>
        <w:t xml:space="preserve"> and SAE</w:t>
      </w:r>
    </w:p>
    <w:p w:rsidR="00B054CD" w:rsidRPr="00B054CD" w:rsidRDefault="00B054CD" w:rsidP="00B054CD">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B054CD">
        <w:rPr>
          <w:rFonts w:ascii="Lato Regular" w:hAnsi="Lato Regular"/>
          <w:color w:val="1F568A"/>
          <w:sz w:val="22"/>
          <w:szCs w:val="22"/>
        </w:rPr>
        <w:t>Module 2: All outcomes are graded according to the patient’s perspective following GRADE. For large trials in critically ill patients these outcomes are “standard” standard set of core outcomes which will be more or less the same for a future next trial.</w:t>
      </w:r>
    </w:p>
    <w:p w:rsidR="00B054CD" w:rsidRPr="00B054CD" w:rsidRDefault="00B054CD" w:rsidP="00B054CD">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B054CD">
        <w:rPr>
          <w:rFonts w:ascii="Lato Regular" w:hAnsi="Lato Regular"/>
          <w:color w:val="1F568A"/>
          <w:sz w:val="22"/>
          <w:szCs w:val="22"/>
        </w:rPr>
        <w:t>Module 3: genetics and epigenetics</w:t>
      </w:r>
    </w:p>
    <w:p w:rsidR="00B054CD" w:rsidRPr="00B054CD" w:rsidRDefault="00B054CD" w:rsidP="00B054CD">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B054CD">
        <w:rPr>
          <w:rFonts w:ascii="Lato Regular" w:hAnsi="Lato Regular"/>
          <w:color w:val="1F568A"/>
          <w:sz w:val="22"/>
          <w:szCs w:val="22"/>
        </w:rPr>
        <w:t>Module 4: prognostic variables</w:t>
      </w:r>
    </w:p>
    <w:p w:rsidR="00B054CD" w:rsidRDefault="00B054CD" w:rsidP="00B054CD">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B054CD">
        <w:rPr>
          <w:rFonts w:ascii="Lato Regular" w:hAnsi="Lato Regular"/>
          <w:color w:val="1F568A"/>
          <w:sz w:val="22"/>
          <w:szCs w:val="22"/>
        </w:rPr>
        <w:t>Module 5: cardiovascular pathophysiology including advanced imaging</w:t>
      </w:r>
    </w:p>
    <w:p w:rsidR="00B054CD" w:rsidRDefault="00B054CD" w:rsidP="00B054CD">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B054CD">
        <w:rPr>
          <w:rFonts w:ascii="Lato Regular" w:hAnsi="Lato Regular"/>
          <w:color w:val="1F568A"/>
          <w:sz w:val="22"/>
          <w:szCs w:val="22"/>
        </w:rPr>
        <w:t>Module 6: Chronic long-term kidney function</w:t>
      </w:r>
    </w:p>
    <w:p w:rsidR="00B054CD" w:rsidRDefault="00B054CD" w:rsidP="00B054CD">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B054CD">
        <w:rPr>
          <w:rFonts w:ascii="Lato Regular" w:hAnsi="Lato Regular"/>
          <w:color w:val="1F568A"/>
          <w:sz w:val="22"/>
          <w:szCs w:val="22"/>
        </w:rPr>
        <w:t>Module 7: Patient and relatives satisfaction</w:t>
      </w:r>
    </w:p>
    <w:p w:rsidR="005A2A8C" w:rsidRDefault="00DA067E" w:rsidP="00B054CD">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Pr>
          <w:rFonts w:ascii="Lato Regular" w:hAnsi="Lato Regular"/>
          <w:color w:val="1F568A"/>
          <w:sz w:val="22"/>
          <w:szCs w:val="22"/>
        </w:rPr>
        <w:fldChar w:fldCharType="end"/>
      </w:r>
    </w:p>
    <w:p w:rsidR="00A2115B" w:rsidRPr="00A2115B" w:rsidRDefault="00A2115B"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4"/>
          <w:szCs w:val="4"/>
          <w:lang w:val="en-US"/>
        </w:rPr>
      </w:pPr>
    </w:p>
    <w:p w:rsidR="005A2A8C" w:rsidRDefault="005A2A8C" w:rsidP="00B054CD">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Pr>
          <w:rFonts w:ascii="Lato Regular" w:hAnsi="Lato Regular"/>
          <w:color w:val="1F568A"/>
          <w:sz w:val="22"/>
          <w:szCs w:val="22"/>
        </w:rPr>
        <w:t>What is the power calculation of the sample size?</w:t>
      </w:r>
      <w:r w:rsidR="00A2115B">
        <w:rPr>
          <w:rFonts w:ascii="Lato Regular" w:hAnsi="Lato Regular"/>
          <w:color w:val="1F568A"/>
          <w:sz w:val="22"/>
          <w:szCs w:val="22"/>
        </w:rPr>
        <w:tab/>
      </w:r>
      <w:r w:rsidR="00C7389F">
        <w:rPr>
          <w:rFonts w:ascii="Lato Regular" w:hAnsi="Lato Regular"/>
          <w:color w:val="1F568A"/>
          <w:sz w:val="22"/>
          <w:szCs w:val="22"/>
        </w:rPr>
        <w:tab/>
      </w:r>
      <w:r w:rsidR="00DA067E">
        <w:rPr>
          <w:rFonts w:ascii="Lato Regular" w:hAnsi="Lato Regular"/>
          <w:color w:val="1F568A"/>
          <w:sz w:val="22"/>
          <w:szCs w:val="22"/>
        </w:rPr>
        <w:fldChar w:fldCharType="begin">
          <w:ffData>
            <w:name w:val="Texte1"/>
            <w:enabled/>
            <w:calcOnExit w:val="0"/>
            <w:textInput/>
          </w:ffData>
        </w:fldChar>
      </w:r>
      <w:r w:rsidR="00725D87" w:rsidRPr="00725D87">
        <w:rPr>
          <w:rFonts w:ascii="Lato Regular" w:hAnsi="Lato Regular"/>
          <w:color w:val="1F568A"/>
          <w:sz w:val="22"/>
          <w:szCs w:val="22"/>
          <w:lang w:val="en-US"/>
        </w:rPr>
        <w:instrText xml:space="preserve"> FORMTEXT </w:instrText>
      </w:r>
      <w:r w:rsidR="00DA067E">
        <w:rPr>
          <w:rFonts w:ascii="Lato Regular" w:hAnsi="Lato Regular"/>
          <w:color w:val="1F568A"/>
          <w:sz w:val="22"/>
          <w:szCs w:val="22"/>
        </w:rPr>
      </w:r>
      <w:r w:rsidR="00DA067E">
        <w:rPr>
          <w:rFonts w:ascii="Lato Regular" w:hAnsi="Lato Regular"/>
          <w:color w:val="1F568A"/>
          <w:sz w:val="22"/>
          <w:szCs w:val="22"/>
        </w:rPr>
        <w:fldChar w:fldCharType="separate"/>
      </w:r>
      <w:r w:rsidR="00B054CD">
        <w:rPr>
          <w:rFonts w:ascii="Lato Regular" w:hAnsi="Lato Regular"/>
          <w:color w:val="1F568A"/>
          <w:sz w:val="22"/>
          <w:szCs w:val="22"/>
        </w:rPr>
        <w:t xml:space="preserve">The sample size for the observational study is driven by the numbers of patients needed for genetic </w:t>
      </w:r>
      <w:r w:rsidR="00B054CD" w:rsidRPr="00B054CD">
        <w:rPr>
          <w:rFonts w:ascii="Lato Regular" w:hAnsi="Lato Regular"/>
          <w:color w:val="1F568A"/>
          <w:sz w:val="22"/>
          <w:szCs w:val="22"/>
        </w:rPr>
        <w:t>association studies</w:t>
      </w:r>
      <w:r w:rsidR="00B054CD">
        <w:rPr>
          <w:rFonts w:ascii="Lato Regular" w:hAnsi="Lato Regular"/>
          <w:color w:val="1F568A"/>
          <w:sz w:val="22"/>
          <w:szCs w:val="22"/>
        </w:rPr>
        <w:t>, since these</w:t>
      </w:r>
      <w:r w:rsidR="00B054CD" w:rsidRPr="00B054CD">
        <w:rPr>
          <w:rFonts w:ascii="Lato Regular" w:hAnsi="Lato Regular"/>
          <w:color w:val="1F568A"/>
          <w:sz w:val="22"/>
          <w:szCs w:val="22"/>
        </w:rPr>
        <w:t xml:space="preserve"> specifically require sufficient numbers of events and numbers of participants for reliable conclusions.</w:t>
      </w:r>
      <w:r w:rsidR="00B054CD">
        <w:rPr>
          <w:rFonts w:ascii="Lato Regular" w:hAnsi="Lato Regular"/>
          <w:color w:val="1F568A"/>
          <w:sz w:val="22"/>
          <w:szCs w:val="22"/>
        </w:rPr>
        <w:t xml:space="preserve"> With an anticipated of 25000 patients we expect to meet these criteria. As there are currently no large datasets available there is uncertainty</w:t>
      </w:r>
      <w:r w:rsidR="00725D87">
        <w:rPr>
          <w:rFonts w:ascii="Lato Regular" w:hAnsi="Lato Regular"/>
          <w:color w:val="1F568A"/>
          <w:sz w:val="22"/>
          <w:szCs w:val="22"/>
        </w:rPr>
        <w:t> </w:t>
      </w:r>
      <w:r w:rsidR="00B054CD">
        <w:rPr>
          <w:rFonts w:ascii="Lato Regular" w:hAnsi="Lato Regular"/>
          <w:color w:val="1F568A"/>
          <w:sz w:val="22"/>
          <w:szCs w:val="22"/>
        </w:rPr>
        <w:t xml:space="preserve">whether these estimate will appear sufficient.  </w:t>
      </w:r>
      <w:r w:rsidR="00725D87">
        <w:rPr>
          <w:rFonts w:ascii="Lato Regular" w:hAnsi="Lato Regular"/>
          <w:color w:val="1F568A"/>
          <w:sz w:val="22"/>
          <w:szCs w:val="22"/>
        </w:rPr>
        <w:t> </w:t>
      </w:r>
      <w:r w:rsidR="00725D87">
        <w:rPr>
          <w:rFonts w:ascii="Lato Regular" w:hAnsi="Lato Regular"/>
          <w:color w:val="1F568A"/>
          <w:sz w:val="22"/>
          <w:szCs w:val="22"/>
        </w:rPr>
        <w:t> </w:t>
      </w:r>
      <w:r w:rsidR="00725D87">
        <w:rPr>
          <w:rFonts w:ascii="Lato Regular" w:hAnsi="Lato Regular"/>
          <w:color w:val="1F568A"/>
          <w:sz w:val="22"/>
          <w:szCs w:val="22"/>
        </w:rPr>
        <w:t> </w:t>
      </w:r>
      <w:r w:rsidR="00725D87">
        <w:rPr>
          <w:rFonts w:ascii="Lato Regular" w:hAnsi="Lato Regular"/>
          <w:color w:val="1F568A"/>
          <w:sz w:val="22"/>
          <w:szCs w:val="22"/>
        </w:rPr>
        <w:t> </w:t>
      </w:r>
      <w:r w:rsidR="00DA067E">
        <w:rPr>
          <w:rFonts w:ascii="Lato Regular" w:hAnsi="Lato Regular"/>
          <w:color w:val="1F568A"/>
          <w:sz w:val="22"/>
          <w:szCs w:val="22"/>
        </w:rPr>
        <w:fldChar w:fldCharType="end"/>
      </w:r>
    </w:p>
    <w:p w:rsidR="00A2115B" w:rsidRPr="00A2115B" w:rsidRDefault="00A2115B"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4"/>
          <w:szCs w:val="4"/>
          <w:lang w:val="en-US"/>
        </w:rPr>
      </w:pPr>
    </w:p>
    <w:p w:rsidR="005A2A8C" w:rsidRPr="00257E41" w:rsidRDefault="005A2A8C"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lang w:val="en-US"/>
        </w:rPr>
      </w:pPr>
      <w:r>
        <w:rPr>
          <w:rFonts w:ascii="Lato Regular" w:hAnsi="Lato Regular"/>
          <w:color w:val="1F568A"/>
          <w:sz w:val="22"/>
          <w:szCs w:val="22"/>
        </w:rPr>
        <w:t>Are there any particular ethical considerations?</w:t>
      </w:r>
      <w:r w:rsidR="00A2115B">
        <w:rPr>
          <w:rFonts w:ascii="Lato Regular" w:hAnsi="Lato Regular"/>
          <w:color w:val="1F568A"/>
          <w:sz w:val="22"/>
          <w:szCs w:val="22"/>
        </w:rPr>
        <w:tab/>
      </w:r>
      <w:r w:rsidR="00C7389F">
        <w:rPr>
          <w:rFonts w:ascii="Lato Regular" w:hAnsi="Lato Regular"/>
          <w:color w:val="1F568A"/>
          <w:sz w:val="22"/>
          <w:szCs w:val="22"/>
        </w:rPr>
        <w:tab/>
      </w:r>
      <w:r w:rsidR="00DA067E">
        <w:rPr>
          <w:rFonts w:ascii="Lato Regular" w:hAnsi="Lato Regular"/>
          <w:color w:val="1F568A"/>
          <w:sz w:val="22"/>
          <w:szCs w:val="22"/>
        </w:rPr>
        <w:fldChar w:fldCharType="begin">
          <w:ffData>
            <w:name w:val="Texte1"/>
            <w:enabled/>
            <w:calcOnExit w:val="0"/>
            <w:textInput/>
          </w:ffData>
        </w:fldChar>
      </w:r>
      <w:r w:rsidR="00725D87" w:rsidRPr="00725D87">
        <w:rPr>
          <w:rFonts w:ascii="Lato Regular" w:hAnsi="Lato Regular"/>
          <w:color w:val="1F568A"/>
          <w:sz w:val="22"/>
          <w:szCs w:val="22"/>
          <w:lang w:val="en-US"/>
        </w:rPr>
        <w:instrText xml:space="preserve"> FORMTEXT </w:instrText>
      </w:r>
      <w:r w:rsidR="00DA067E">
        <w:rPr>
          <w:rFonts w:ascii="Lato Regular" w:hAnsi="Lato Regular"/>
          <w:color w:val="1F568A"/>
          <w:sz w:val="22"/>
          <w:szCs w:val="22"/>
        </w:rPr>
      </w:r>
      <w:r w:rsidR="00DA067E">
        <w:rPr>
          <w:rFonts w:ascii="Lato Regular" w:hAnsi="Lato Regular"/>
          <w:color w:val="1F568A"/>
          <w:sz w:val="22"/>
          <w:szCs w:val="22"/>
        </w:rPr>
        <w:fldChar w:fldCharType="separate"/>
      </w:r>
      <w:r w:rsidR="00B054CD">
        <w:rPr>
          <w:rFonts w:ascii="Lato Regular" w:hAnsi="Lato Regular"/>
          <w:color w:val="1F568A"/>
          <w:sz w:val="22"/>
          <w:szCs w:val="22"/>
        </w:rPr>
        <w:t>For the observational study there are no specific ethical considerations apart from usual ethical aspects such as informing patients and families and obtaining informed consent.</w:t>
      </w:r>
      <w:r w:rsidR="00725D87">
        <w:rPr>
          <w:rFonts w:ascii="Lato Regular" w:hAnsi="Lato Regular"/>
          <w:color w:val="1F568A"/>
          <w:sz w:val="22"/>
          <w:szCs w:val="22"/>
        </w:rPr>
        <w:t> </w:t>
      </w:r>
      <w:r w:rsidR="00725D87">
        <w:rPr>
          <w:rFonts w:ascii="Lato Regular" w:hAnsi="Lato Regular"/>
          <w:color w:val="1F568A"/>
          <w:sz w:val="22"/>
          <w:szCs w:val="22"/>
        </w:rPr>
        <w:t> </w:t>
      </w:r>
      <w:r w:rsidR="00725D87">
        <w:rPr>
          <w:rFonts w:ascii="Lato Regular" w:hAnsi="Lato Regular"/>
          <w:color w:val="1F568A"/>
          <w:sz w:val="22"/>
          <w:szCs w:val="22"/>
        </w:rPr>
        <w:t> </w:t>
      </w:r>
      <w:r w:rsidR="00725D87">
        <w:rPr>
          <w:rFonts w:ascii="Lato Regular" w:hAnsi="Lato Regular"/>
          <w:color w:val="1F568A"/>
          <w:sz w:val="22"/>
          <w:szCs w:val="22"/>
        </w:rPr>
        <w:t> </w:t>
      </w:r>
      <w:r w:rsidR="00725D87">
        <w:rPr>
          <w:rFonts w:ascii="Lato Regular" w:hAnsi="Lato Regular"/>
          <w:color w:val="1F568A"/>
          <w:sz w:val="22"/>
          <w:szCs w:val="22"/>
        </w:rPr>
        <w:t> </w:t>
      </w:r>
      <w:r w:rsidR="00DA067E">
        <w:rPr>
          <w:rFonts w:ascii="Lato Regular" w:hAnsi="Lato Regular"/>
          <w:color w:val="1F568A"/>
          <w:sz w:val="22"/>
          <w:szCs w:val="22"/>
        </w:rPr>
        <w:fldChar w:fldCharType="end"/>
      </w:r>
    </w:p>
    <w:p w:rsidR="005A02B2" w:rsidRPr="00257E41" w:rsidRDefault="005A02B2" w:rsidP="000D3287">
      <w:pPr>
        <w:tabs>
          <w:tab w:val="left" w:pos="1940"/>
        </w:tabs>
        <w:rPr>
          <w:rFonts w:ascii="Lato Regular" w:hAnsi="Lato Regular"/>
          <w:color w:val="1F568A"/>
          <w:sz w:val="22"/>
          <w:szCs w:val="22"/>
          <w:lang w:val="en-US"/>
        </w:rPr>
      </w:pPr>
    </w:p>
    <w:p w:rsidR="00C24A24" w:rsidRPr="00460AB8" w:rsidRDefault="00A46E1B"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b/>
          <w:color w:val="1F568A"/>
        </w:rPr>
      </w:pPr>
      <w:r w:rsidRPr="00460AB8">
        <w:rPr>
          <w:rFonts w:ascii="Lato Regular" w:hAnsi="Lato Regular"/>
          <w:b/>
          <w:color w:val="1F568A"/>
        </w:rPr>
        <w:t>Measures to ensure trial completion</w:t>
      </w:r>
    </w:p>
    <w:p w:rsidR="009308EC" w:rsidRPr="009308EC" w:rsidRDefault="009308EC"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b/>
          <w:color w:val="1F568A"/>
          <w:sz w:val="8"/>
          <w:szCs w:val="8"/>
        </w:rPr>
      </w:pPr>
    </w:p>
    <w:p w:rsidR="00025A99" w:rsidRDefault="007155E2" w:rsidP="00EA1D7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Pr>
          <w:rFonts w:ascii="Lato Regular" w:hAnsi="Lato Regular"/>
          <w:color w:val="1F568A"/>
          <w:sz w:val="22"/>
          <w:szCs w:val="22"/>
        </w:rPr>
        <w:t>Describe</w:t>
      </w:r>
      <w:r w:rsidR="005A2A8C">
        <w:rPr>
          <w:rFonts w:ascii="Lato Regular" w:hAnsi="Lato Regular"/>
          <w:color w:val="1F568A"/>
          <w:sz w:val="22"/>
          <w:szCs w:val="22"/>
        </w:rPr>
        <w:t xml:space="preserve"> the recruitment strategy, schedule and timelines:</w:t>
      </w:r>
      <w:r w:rsidR="00A2115B">
        <w:rPr>
          <w:rFonts w:ascii="Lato Regular" w:hAnsi="Lato Regular"/>
          <w:color w:val="1F568A"/>
          <w:sz w:val="22"/>
          <w:szCs w:val="22"/>
        </w:rPr>
        <w:tab/>
      </w:r>
      <w:r w:rsidR="00DA067E">
        <w:rPr>
          <w:rFonts w:ascii="Lato Regular" w:hAnsi="Lato Regular"/>
          <w:color w:val="1F568A"/>
          <w:sz w:val="22"/>
          <w:szCs w:val="22"/>
        </w:rPr>
        <w:fldChar w:fldCharType="begin">
          <w:ffData>
            <w:name w:val="Texte1"/>
            <w:enabled/>
            <w:calcOnExit w:val="0"/>
            <w:textInput/>
          </w:ffData>
        </w:fldChar>
      </w:r>
      <w:r w:rsidR="00725D87" w:rsidRPr="00725D87">
        <w:rPr>
          <w:rFonts w:ascii="Lato Regular" w:hAnsi="Lato Regular"/>
          <w:color w:val="1F568A"/>
          <w:sz w:val="22"/>
          <w:szCs w:val="22"/>
          <w:lang w:val="en-US"/>
        </w:rPr>
        <w:instrText xml:space="preserve"> FORMTEXT </w:instrText>
      </w:r>
      <w:r w:rsidR="00DA067E">
        <w:rPr>
          <w:rFonts w:ascii="Lato Regular" w:hAnsi="Lato Regular"/>
          <w:color w:val="1F568A"/>
          <w:sz w:val="22"/>
          <w:szCs w:val="22"/>
        </w:rPr>
      </w:r>
      <w:r w:rsidR="00DA067E">
        <w:rPr>
          <w:rFonts w:ascii="Lato Regular" w:hAnsi="Lato Regular"/>
          <w:color w:val="1F568A"/>
          <w:sz w:val="22"/>
          <w:szCs w:val="22"/>
        </w:rPr>
        <w:fldChar w:fldCharType="separate"/>
      </w:r>
    </w:p>
    <w:p w:rsidR="00025A99" w:rsidRPr="00025A99" w:rsidRDefault="00025A99" w:rsidP="00025A9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Pr>
          <w:rFonts w:ascii="Lato Regular" w:hAnsi="Lato Regular"/>
          <w:color w:val="1F568A"/>
          <w:sz w:val="22"/>
          <w:szCs w:val="22"/>
        </w:rPr>
        <w:t>The observational study (study</w:t>
      </w:r>
      <w:r w:rsidRPr="00025A99">
        <w:rPr>
          <w:rFonts w:ascii="Lato Regular" w:hAnsi="Lato Regular"/>
          <w:color w:val="1F568A"/>
          <w:sz w:val="22"/>
          <w:szCs w:val="22"/>
        </w:rPr>
        <w:t xml:space="preserve"> no. 1</w:t>
      </w:r>
      <w:r>
        <w:rPr>
          <w:rFonts w:ascii="Lato Regular" w:hAnsi="Lato Regular"/>
          <w:color w:val="1F568A"/>
          <w:sz w:val="22"/>
          <w:szCs w:val="22"/>
        </w:rPr>
        <w:t>)</w:t>
      </w:r>
      <w:r w:rsidRPr="00025A99">
        <w:rPr>
          <w:rFonts w:ascii="Lato Regular" w:hAnsi="Lato Regular"/>
          <w:color w:val="1F568A"/>
          <w:sz w:val="22"/>
          <w:szCs w:val="22"/>
        </w:rPr>
        <w:t xml:space="preserve"> will start enrolment before the start of </w:t>
      </w:r>
      <w:r>
        <w:rPr>
          <w:rFonts w:ascii="Lato Regular" w:hAnsi="Lato Regular"/>
          <w:color w:val="1F568A"/>
          <w:sz w:val="22"/>
          <w:szCs w:val="22"/>
        </w:rPr>
        <w:t>the randomised trial (</w:t>
      </w:r>
      <w:r w:rsidRPr="00025A99">
        <w:rPr>
          <w:rFonts w:ascii="Lato Regular" w:hAnsi="Lato Regular"/>
          <w:color w:val="1F568A"/>
          <w:sz w:val="22"/>
          <w:szCs w:val="22"/>
        </w:rPr>
        <w:t>study no. 2.</w:t>
      </w:r>
      <w:r>
        <w:rPr>
          <w:rFonts w:ascii="Lato Regular" w:hAnsi="Lato Regular"/>
          <w:color w:val="1F568A"/>
          <w:sz w:val="22"/>
          <w:szCs w:val="22"/>
        </w:rPr>
        <w:t>).</w:t>
      </w:r>
      <w:r w:rsidRPr="00025A99">
        <w:rPr>
          <w:rFonts w:ascii="Lato Regular" w:hAnsi="Lato Regular"/>
          <w:color w:val="1F568A"/>
          <w:sz w:val="22"/>
          <w:szCs w:val="22"/>
        </w:rPr>
        <w:t xml:space="preserve"> This allows all participating sites to include patients of study no. 2 during the continuation of study 1. Moreover, the prospective cohort studies aims to answer research questions beyond the end of study no. 2, the </w:t>
      </w:r>
      <w:r>
        <w:rPr>
          <w:rFonts w:ascii="Lato Regular" w:hAnsi="Lato Regular"/>
          <w:color w:val="1F568A"/>
          <w:sz w:val="22"/>
          <w:szCs w:val="22"/>
        </w:rPr>
        <w:t xml:space="preserve">randomised trial. </w:t>
      </w:r>
    </w:p>
    <w:p w:rsidR="00025A99" w:rsidRPr="00025A99" w:rsidRDefault="00025A99" w:rsidP="00025A9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025A99" w:rsidRPr="00025A99" w:rsidRDefault="00025A99" w:rsidP="00025A9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025A99">
        <w:rPr>
          <w:rFonts w:ascii="Lato Regular" w:hAnsi="Lato Regular"/>
          <w:color w:val="1F568A"/>
          <w:sz w:val="22"/>
          <w:szCs w:val="22"/>
        </w:rPr>
        <w:t xml:space="preserve">•First Patient (or study subject), First Visit (FPFV): First of June 2018  </w:t>
      </w:r>
    </w:p>
    <w:p w:rsidR="00025A99" w:rsidRPr="00025A99" w:rsidRDefault="00025A99" w:rsidP="00025A9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025A99">
        <w:rPr>
          <w:rFonts w:ascii="Lato Regular" w:hAnsi="Lato Regular"/>
          <w:color w:val="1F568A"/>
          <w:sz w:val="22"/>
          <w:szCs w:val="22"/>
        </w:rPr>
        <w:t>•Last Patient (or study subject), First Visit will be 1 year after the 90 days follow-up of the last randomized patient in study 2: 31th of May 2021</w:t>
      </w:r>
    </w:p>
    <w:p w:rsidR="00025A99" w:rsidRPr="00025A99" w:rsidRDefault="00025A99" w:rsidP="00025A9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025A99">
        <w:rPr>
          <w:rFonts w:ascii="Lato Regular" w:hAnsi="Lato Regular"/>
          <w:color w:val="1F568A"/>
          <w:sz w:val="22"/>
          <w:szCs w:val="22"/>
        </w:rPr>
        <w:t>•Last Patient (or study subject), Last Visit: 31th of August 2021</w:t>
      </w:r>
    </w:p>
    <w:p w:rsidR="00025A99" w:rsidRPr="00025A99" w:rsidRDefault="00025A99" w:rsidP="00025A9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025A99">
        <w:rPr>
          <w:rFonts w:ascii="Lato Regular" w:hAnsi="Lato Regular"/>
          <w:color w:val="1F568A"/>
          <w:sz w:val="22"/>
          <w:szCs w:val="22"/>
        </w:rPr>
        <w:t>•End of Study (including follow-up and data analysis): 31th of May 2022</w:t>
      </w:r>
    </w:p>
    <w:p w:rsidR="00025A99" w:rsidRDefault="00025A99" w:rsidP="00EA1D7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B054CD" w:rsidRDefault="00B054CD" w:rsidP="00EA1D7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B054CD">
        <w:rPr>
          <w:rFonts w:ascii="Lato Regular" w:hAnsi="Lato Regular"/>
          <w:color w:val="1F568A"/>
          <w:sz w:val="22"/>
          <w:szCs w:val="22"/>
        </w:rPr>
        <w:t>We will screen all patients admitted to the ICU’s fulfilling the inclusion criteria.</w:t>
      </w:r>
    </w:p>
    <w:p w:rsidR="00B37394" w:rsidRPr="00EA1D79" w:rsidRDefault="00B054CD" w:rsidP="00EA1D79">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B054CD">
        <w:rPr>
          <w:rFonts w:ascii="Lato Regular" w:hAnsi="Lato Regular"/>
          <w:color w:val="1F568A"/>
          <w:sz w:val="22"/>
          <w:szCs w:val="22"/>
        </w:rPr>
        <w:t xml:space="preserve">We expect 60 sites of ICU’s in Europe to participate, 5 in the The Netherlands, 20 in Denmark, 10 in France, 5 in Sweden, 5 in Finland, 10 in United Kingdom, and 5 in Switzerland. On average each site </w:t>
      </w:r>
      <w:r>
        <w:rPr>
          <w:rFonts w:ascii="Lato Regular" w:hAnsi="Lato Regular"/>
          <w:color w:val="1F568A"/>
          <w:sz w:val="22"/>
          <w:szCs w:val="22"/>
        </w:rPr>
        <w:t xml:space="preserve">is expected to include </w:t>
      </w:r>
      <w:r w:rsidR="00025A99">
        <w:rPr>
          <w:rFonts w:ascii="Lato Regular" w:hAnsi="Lato Regular"/>
          <w:color w:val="1F568A"/>
          <w:sz w:val="22"/>
          <w:szCs w:val="22"/>
        </w:rPr>
        <w:t xml:space="preserve">at least </w:t>
      </w:r>
      <w:r>
        <w:rPr>
          <w:rFonts w:ascii="Lato Regular" w:hAnsi="Lato Regular"/>
          <w:color w:val="1F568A"/>
          <w:sz w:val="22"/>
          <w:szCs w:val="22"/>
        </w:rPr>
        <w:t>400 patients in this observational study</w:t>
      </w:r>
      <w:r w:rsidR="00025A99">
        <w:rPr>
          <w:rFonts w:ascii="Lato Regular" w:hAnsi="Lato Regular"/>
          <w:color w:val="1F568A"/>
          <w:sz w:val="22"/>
          <w:szCs w:val="22"/>
        </w:rPr>
        <w:t xml:space="preserve"> during three years. </w:t>
      </w:r>
      <w:r w:rsidR="00725D87">
        <w:rPr>
          <w:rFonts w:ascii="Lato Regular" w:hAnsi="Lato Regular"/>
          <w:color w:val="1F568A"/>
          <w:sz w:val="22"/>
          <w:szCs w:val="22"/>
        </w:rPr>
        <w:t> </w:t>
      </w:r>
      <w:r w:rsidR="00725D87">
        <w:rPr>
          <w:rFonts w:ascii="Lato Regular" w:hAnsi="Lato Regular"/>
          <w:color w:val="1F568A"/>
          <w:sz w:val="22"/>
          <w:szCs w:val="22"/>
        </w:rPr>
        <w:t> </w:t>
      </w:r>
      <w:r w:rsidR="00725D87">
        <w:rPr>
          <w:rFonts w:ascii="Lato Regular" w:hAnsi="Lato Regular"/>
          <w:color w:val="1F568A"/>
          <w:sz w:val="22"/>
          <w:szCs w:val="22"/>
        </w:rPr>
        <w:t> </w:t>
      </w:r>
      <w:r w:rsidR="00725D87">
        <w:rPr>
          <w:rFonts w:ascii="Lato Regular" w:hAnsi="Lato Regular"/>
          <w:color w:val="1F568A"/>
          <w:sz w:val="22"/>
          <w:szCs w:val="22"/>
        </w:rPr>
        <w:t> </w:t>
      </w:r>
      <w:r w:rsidR="00725D87">
        <w:rPr>
          <w:rFonts w:ascii="Lato Regular" w:hAnsi="Lato Regular"/>
          <w:color w:val="1F568A"/>
          <w:sz w:val="22"/>
          <w:szCs w:val="22"/>
        </w:rPr>
        <w:t> </w:t>
      </w:r>
      <w:r w:rsidR="00DA067E">
        <w:rPr>
          <w:rFonts w:ascii="Lato Regular" w:hAnsi="Lato Regular"/>
          <w:color w:val="1F568A"/>
          <w:sz w:val="22"/>
          <w:szCs w:val="22"/>
        </w:rPr>
        <w:fldChar w:fldCharType="end"/>
      </w:r>
    </w:p>
    <w:sectPr w:rsidR="00B37394" w:rsidRPr="00EA1D79" w:rsidSect="00A22BA5">
      <w:headerReference w:type="default" r:id="rId7"/>
      <w:pgSz w:w="11900" w:h="16840"/>
      <w:pgMar w:top="567" w:right="1191" w:bottom="567" w:left="119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3A8" w:rsidRDefault="008863A8" w:rsidP="00333A1C">
      <w:r>
        <w:separator/>
      </w:r>
    </w:p>
  </w:endnote>
  <w:endnote w:type="continuationSeparator" w:id="0">
    <w:p w:rsidR="008863A8" w:rsidRDefault="008863A8" w:rsidP="00333A1C">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ato Regular">
    <w:altName w:val="Calibri"/>
    <w:charset w:val="00"/>
    <w:family w:val="auto"/>
    <w:pitch w:val="variable"/>
    <w:sig w:usb0="00000001" w:usb1="5000604B" w:usb2="00000000" w:usb3="00000000" w:csb0="00000093" w:csb1="00000000"/>
  </w:font>
  <w:font w:name="Lucida Grande">
    <w:charset w:val="00"/>
    <w:family w:val="auto"/>
    <w:pitch w:val="variable"/>
    <w:sig w:usb0="E1000AEF" w:usb1="5000A1FF" w:usb2="00000000" w:usb3="00000000" w:csb0="000001BF" w:csb1="00000000"/>
  </w:font>
  <w:font w:name="Lato">
    <w:altName w:val="Calibri"/>
    <w:charset w:val="00"/>
    <w:family w:val="swiss"/>
    <w:pitch w:val="variable"/>
    <w:sig w:usb0="00000001" w:usb1="5000ECFF" w:usb2="0000002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3A8" w:rsidRDefault="008863A8" w:rsidP="00333A1C">
      <w:r>
        <w:separator/>
      </w:r>
    </w:p>
  </w:footnote>
  <w:footnote w:type="continuationSeparator" w:id="0">
    <w:p w:rsidR="008863A8" w:rsidRDefault="008863A8" w:rsidP="00333A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3A8" w:rsidRDefault="008863A8" w:rsidP="00333A1C">
    <w:pPr>
      <w:pStyle w:val="Header"/>
      <w:ind w:left="-56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ocumentProtection w:edit="forms" w:enforcement="1" w:cryptProviderType="rsaFull" w:cryptAlgorithmClass="hash" w:cryptAlgorithmType="typeAny" w:cryptAlgorithmSid="4" w:cryptSpinCount="100000" w:hash="ODfLDkrD12hKNDWs2rbQ9gS/7I4=" w:salt="y0rHC+tU3WYUJ5ey29YIiQ=="/>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
  <w:rsids>
    <w:rsidRoot w:val="00333A1C"/>
    <w:rsid w:val="000201B9"/>
    <w:rsid w:val="00025A99"/>
    <w:rsid w:val="000B7408"/>
    <w:rsid w:val="000D3287"/>
    <w:rsid w:val="000E22ED"/>
    <w:rsid w:val="00125E56"/>
    <w:rsid w:val="001E133E"/>
    <w:rsid w:val="00257E41"/>
    <w:rsid w:val="00316852"/>
    <w:rsid w:val="00333A1C"/>
    <w:rsid w:val="00344134"/>
    <w:rsid w:val="00354702"/>
    <w:rsid w:val="003660E2"/>
    <w:rsid w:val="00382FC4"/>
    <w:rsid w:val="003C6B7A"/>
    <w:rsid w:val="0043605A"/>
    <w:rsid w:val="00460AB8"/>
    <w:rsid w:val="0047148E"/>
    <w:rsid w:val="004901FD"/>
    <w:rsid w:val="004C20A6"/>
    <w:rsid w:val="004C2C42"/>
    <w:rsid w:val="004F6731"/>
    <w:rsid w:val="00506356"/>
    <w:rsid w:val="00511540"/>
    <w:rsid w:val="005A02B2"/>
    <w:rsid w:val="005A2A8C"/>
    <w:rsid w:val="005E6B1E"/>
    <w:rsid w:val="006B5809"/>
    <w:rsid w:val="006E56C7"/>
    <w:rsid w:val="00714FBF"/>
    <w:rsid w:val="007155E2"/>
    <w:rsid w:val="007173E9"/>
    <w:rsid w:val="00725D87"/>
    <w:rsid w:val="00727E4B"/>
    <w:rsid w:val="00736950"/>
    <w:rsid w:val="00796228"/>
    <w:rsid w:val="007F01D2"/>
    <w:rsid w:val="00801E3D"/>
    <w:rsid w:val="008266D3"/>
    <w:rsid w:val="008468DB"/>
    <w:rsid w:val="00881204"/>
    <w:rsid w:val="008863A8"/>
    <w:rsid w:val="008A5A81"/>
    <w:rsid w:val="008B5B4A"/>
    <w:rsid w:val="008D109F"/>
    <w:rsid w:val="009308EC"/>
    <w:rsid w:val="009912D4"/>
    <w:rsid w:val="00992486"/>
    <w:rsid w:val="00996D62"/>
    <w:rsid w:val="009B3ABB"/>
    <w:rsid w:val="009C2316"/>
    <w:rsid w:val="00A022F8"/>
    <w:rsid w:val="00A16BCC"/>
    <w:rsid w:val="00A2115B"/>
    <w:rsid w:val="00A22BA5"/>
    <w:rsid w:val="00A46E1B"/>
    <w:rsid w:val="00A720DA"/>
    <w:rsid w:val="00AA2AF1"/>
    <w:rsid w:val="00AC0672"/>
    <w:rsid w:val="00AD61A7"/>
    <w:rsid w:val="00B054CD"/>
    <w:rsid w:val="00B34D3B"/>
    <w:rsid w:val="00B37394"/>
    <w:rsid w:val="00B42969"/>
    <w:rsid w:val="00B461E2"/>
    <w:rsid w:val="00B7501C"/>
    <w:rsid w:val="00C03829"/>
    <w:rsid w:val="00C24A24"/>
    <w:rsid w:val="00C26927"/>
    <w:rsid w:val="00C7389F"/>
    <w:rsid w:val="00C962B6"/>
    <w:rsid w:val="00CE2214"/>
    <w:rsid w:val="00CF5A6E"/>
    <w:rsid w:val="00D11D81"/>
    <w:rsid w:val="00D12008"/>
    <w:rsid w:val="00D151D3"/>
    <w:rsid w:val="00D55CB0"/>
    <w:rsid w:val="00D6628F"/>
    <w:rsid w:val="00D77BBF"/>
    <w:rsid w:val="00DA067E"/>
    <w:rsid w:val="00E708CA"/>
    <w:rsid w:val="00EA1D79"/>
    <w:rsid w:val="00EA271F"/>
    <w:rsid w:val="00F13193"/>
    <w:rsid w:val="00F323B5"/>
    <w:rsid w:val="00F35A11"/>
    <w:rsid w:val="00F425BE"/>
    <w:rsid w:val="00F92A22"/>
    <w:rsid w:val="00FA3E7D"/>
    <w:rsid w:val="00FE612D"/>
  </w:rsids>
  <m:mathPr>
    <m:mathFont m:val="Cambria Math"/>
    <m:brkBin m:val="before"/>
    <m:brkBinSub m:val="--"/>
    <m:smallFrac m:val="off"/>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6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E708CA"/>
    <w:pPr>
      <w:spacing w:before="240" w:after="120"/>
    </w:pPr>
    <w:rPr>
      <w:rFonts w:ascii="Lato Regular" w:hAnsi="Lato Regular"/>
      <w:b/>
      <w:caps/>
      <w:sz w:val="56"/>
      <w:szCs w:val="22"/>
    </w:rPr>
  </w:style>
  <w:style w:type="paragraph" w:styleId="TOC2">
    <w:name w:val="toc 2"/>
    <w:basedOn w:val="Normal"/>
    <w:next w:val="Normal"/>
    <w:autoRedefine/>
    <w:uiPriority w:val="39"/>
    <w:unhideWhenUsed/>
    <w:qFormat/>
    <w:rsid w:val="00E708CA"/>
    <w:rPr>
      <w:rFonts w:ascii="Lato Regular" w:hAnsi="Lato Regular"/>
      <w:b/>
      <w:smallCaps/>
      <w:sz w:val="36"/>
      <w:szCs w:val="22"/>
    </w:rPr>
  </w:style>
  <w:style w:type="paragraph" w:styleId="TOC3">
    <w:name w:val="toc 3"/>
    <w:basedOn w:val="Normal"/>
    <w:next w:val="Normal"/>
    <w:autoRedefine/>
    <w:uiPriority w:val="39"/>
    <w:unhideWhenUsed/>
    <w:qFormat/>
    <w:rsid w:val="00E708CA"/>
    <w:rPr>
      <w:rFonts w:ascii="Lato Regular" w:hAnsi="Lato Regular"/>
      <w:smallCaps/>
      <w:szCs w:val="22"/>
    </w:rPr>
  </w:style>
  <w:style w:type="table" w:styleId="TableGrid">
    <w:name w:val="Table Grid"/>
    <w:aliases w:val="synthese"/>
    <w:basedOn w:val="TableNormal"/>
    <w:uiPriority w:val="59"/>
    <w:rsid w:val="00344134"/>
    <w:tblPr>
      <w:tblInd w:w="0" w:type="dxa"/>
      <w:tblBorders>
        <w:top w:val="single" w:sz="2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33A1C"/>
    <w:pPr>
      <w:tabs>
        <w:tab w:val="center" w:pos="4536"/>
        <w:tab w:val="right" w:pos="9072"/>
      </w:tabs>
    </w:pPr>
  </w:style>
  <w:style w:type="character" w:customStyle="1" w:styleId="HeaderChar">
    <w:name w:val="Header Char"/>
    <w:basedOn w:val="DefaultParagraphFont"/>
    <w:link w:val="Header"/>
    <w:uiPriority w:val="99"/>
    <w:rsid w:val="00333A1C"/>
  </w:style>
  <w:style w:type="paragraph" w:styleId="Footer">
    <w:name w:val="footer"/>
    <w:basedOn w:val="Normal"/>
    <w:link w:val="FooterChar"/>
    <w:uiPriority w:val="99"/>
    <w:unhideWhenUsed/>
    <w:rsid w:val="00333A1C"/>
    <w:pPr>
      <w:tabs>
        <w:tab w:val="center" w:pos="4536"/>
        <w:tab w:val="right" w:pos="9072"/>
      </w:tabs>
    </w:pPr>
  </w:style>
  <w:style w:type="character" w:customStyle="1" w:styleId="FooterChar">
    <w:name w:val="Footer Char"/>
    <w:basedOn w:val="DefaultParagraphFont"/>
    <w:link w:val="Footer"/>
    <w:uiPriority w:val="99"/>
    <w:rsid w:val="00333A1C"/>
  </w:style>
  <w:style w:type="paragraph" w:styleId="BalloonText">
    <w:name w:val="Balloon Text"/>
    <w:basedOn w:val="Normal"/>
    <w:link w:val="BalloonTextChar"/>
    <w:uiPriority w:val="99"/>
    <w:semiHidden/>
    <w:unhideWhenUsed/>
    <w:rsid w:val="00333A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3A1C"/>
    <w:rPr>
      <w:rFonts w:ascii="Lucida Grande" w:hAnsi="Lucida Grande" w:cs="Lucida Grande"/>
      <w:sz w:val="18"/>
      <w:szCs w:val="18"/>
    </w:rPr>
  </w:style>
  <w:style w:type="character" w:styleId="PlaceholderText">
    <w:name w:val="Placeholder Text"/>
    <w:basedOn w:val="DefaultParagraphFont"/>
    <w:uiPriority w:val="99"/>
    <w:semiHidden/>
    <w:rsid w:val="00AA2AF1"/>
    <w:rPr>
      <w:color w:val="808080"/>
    </w:rPr>
  </w:style>
  <w:style w:type="character" w:styleId="Hyperlink">
    <w:name w:val="Hyperlink"/>
    <w:basedOn w:val="DefaultParagraphFont"/>
    <w:uiPriority w:val="99"/>
    <w:unhideWhenUsed/>
    <w:rsid w:val="007962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uiPriority w:val="39"/>
    <w:unhideWhenUsed/>
    <w:qFormat/>
    <w:rsid w:val="00E708CA"/>
    <w:pPr>
      <w:spacing w:before="240" w:after="120"/>
    </w:pPr>
    <w:rPr>
      <w:rFonts w:ascii="Lato Regular" w:hAnsi="Lato Regular"/>
      <w:b/>
      <w:caps/>
      <w:sz w:val="56"/>
      <w:szCs w:val="22"/>
    </w:rPr>
  </w:style>
  <w:style w:type="paragraph" w:styleId="Inhopg2">
    <w:name w:val="toc 2"/>
    <w:basedOn w:val="Standaard"/>
    <w:next w:val="Standaard"/>
    <w:autoRedefine/>
    <w:uiPriority w:val="39"/>
    <w:unhideWhenUsed/>
    <w:qFormat/>
    <w:rsid w:val="00E708CA"/>
    <w:rPr>
      <w:rFonts w:ascii="Lato Regular" w:hAnsi="Lato Regular"/>
      <w:b/>
      <w:smallCaps/>
      <w:sz w:val="36"/>
      <w:szCs w:val="22"/>
    </w:rPr>
  </w:style>
  <w:style w:type="paragraph" w:styleId="Inhopg3">
    <w:name w:val="toc 3"/>
    <w:basedOn w:val="Standaard"/>
    <w:next w:val="Standaard"/>
    <w:autoRedefine/>
    <w:uiPriority w:val="39"/>
    <w:unhideWhenUsed/>
    <w:qFormat/>
    <w:rsid w:val="00E708CA"/>
    <w:rPr>
      <w:rFonts w:ascii="Lato Regular" w:hAnsi="Lato Regular"/>
      <w:smallCaps/>
      <w:szCs w:val="22"/>
    </w:rPr>
  </w:style>
  <w:style w:type="table" w:styleId="Tabelraster">
    <w:name w:val="Table Grid"/>
    <w:aliases w:val="synthese"/>
    <w:basedOn w:val="Standaardtabel"/>
    <w:uiPriority w:val="59"/>
    <w:rsid w:val="00344134"/>
    <w:tblPr>
      <w:tblInd w:w="0" w:type="dxa"/>
      <w:tblBorders>
        <w:top w:val="single" w:sz="24" w:space="0" w:color="auto"/>
      </w:tblBorders>
      <w:tblCellMar>
        <w:top w:w="0" w:type="dxa"/>
        <w:left w:w="108" w:type="dxa"/>
        <w:bottom w:w="0" w:type="dxa"/>
        <w:right w:w="108" w:type="dxa"/>
      </w:tblCellMar>
    </w:tblPr>
  </w:style>
  <w:style w:type="paragraph" w:styleId="Koptekst">
    <w:name w:val="header"/>
    <w:basedOn w:val="Standaard"/>
    <w:link w:val="En-tteCar"/>
    <w:uiPriority w:val="99"/>
    <w:unhideWhenUsed/>
    <w:rsid w:val="00333A1C"/>
    <w:pPr>
      <w:tabs>
        <w:tab w:val="center" w:pos="4536"/>
        <w:tab w:val="right" w:pos="9072"/>
      </w:tabs>
    </w:pPr>
  </w:style>
  <w:style w:type="character" w:customStyle="1" w:styleId="En-tteCar">
    <w:name w:val="En-tête Car"/>
    <w:basedOn w:val="Standaardalinea-lettertype"/>
    <w:link w:val="Koptekst"/>
    <w:uiPriority w:val="99"/>
    <w:rsid w:val="00333A1C"/>
  </w:style>
  <w:style w:type="paragraph" w:styleId="Voettekst">
    <w:name w:val="footer"/>
    <w:basedOn w:val="Standaard"/>
    <w:link w:val="PieddepageCar"/>
    <w:uiPriority w:val="99"/>
    <w:unhideWhenUsed/>
    <w:rsid w:val="00333A1C"/>
    <w:pPr>
      <w:tabs>
        <w:tab w:val="center" w:pos="4536"/>
        <w:tab w:val="right" w:pos="9072"/>
      </w:tabs>
    </w:pPr>
  </w:style>
  <w:style w:type="character" w:customStyle="1" w:styleId="PieddepageCar">
    <w:name w:val="Pied de page Car"/>
    <w:basedOn w:val="Standaardalinea-lettertype"/>
    <w:link w:val="Voettekst"/>
    <w:uiPriority w:val="99"/>
    <w:rsid w:val="00333A1C"/>
  </w:style>
  <w:style w:type="paragraph" w:styleId="Ballontekst">
    <w:name w:val="Balloon Text"/>
    <w:basedOn w:val="Standaard"/>
    <w:link w:val="TextedebullesCar"/>
    <w:uiPriority w:val="99"/>
    <w:semiHidden/>
    <w:unhideWhenUsed/>
    <w:rsid w:val="00333A1C"/>
    <w:rPr>
      <w:rFonts w:ascii="Lucida Grande" w:hAnsi="Lucida Grande" w:cs="Lucida Grande"/>
      <w:sz w:val="18"/>
      <w:szCs w:val="18"/>
    </w:rPr>
  </w:style>
  <w:style w:type="character" w:customStyle="1" w:styleId="TextedebullesCar">
    <w:name w:val="Texte de bulles Car"/>
    <w:basedOn w:val="Standaardalinea-lettertype"/>
    <w:link w:val="Ballontekst"/>
    <w:uiPriority w:val="99"/>
    <w:semiHidden/>
    <w:rsid w:val="00333A1C"/>
    <w:rPr>
      <w:rFonts w:ascii="Lucida Grande" w:hAnsi="Lucida Grande" w:cs="Lucida Grande"/>
      <w:sz w:val="18"/>
      <w:szCs w:val="18"/>
    </w:rPr>
  </w:style>
  <w:style w:type="character" w:styleId="Tekstvantijdelijkeaanduiding">
    <w:name w:val="Placeholder Text"/>
    <w:basedOn w:val="Standaardalinea-lettertype"/>
    <w:uiPriority w:val="99"/>
    <w:semiHidden/>
    <w:rsid w:val="00AA2AF1"/>
    <w:rPr>
      <w:color w:val="808080"/>
    </w:rPr>
  </w:style>
  <w:style w:type="character" w:styleId="Hyperlink">
    <w:name w:val="Hyperlink"/>
    <w:basedOn w:val="Standaardalinea-lettertype"/>
    <w:uiPriority w:val="99"/>
    <w:unhideWhenUsed/>
    <w:rsid w:val="00796228"/>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3902</Words>
  <Characters>23804</Characters>
  <Application>Microsoft Office Word</Application>
  <DocSecurity>0</DocSecurity>
  <Lines>198</Lines>
  <Paragraphs>55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Inserm Transfert</Company>
  <LinksUpToDate>false</LinksUpToDate>
  <CharactersWithSpaces>27651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Jørn Wetterslev</cp:lastModifiedBy>
  <cp:revision>2</cp:revision>
  <cp:lastPrinted>2015-06-13T14:03:00Z</cp:lastPrinted>
  <dcterms:created xsi:type="dcterms:W3CDTF">2016-07-08T11:05:00Z</dcterms:created>
  <dcterms:modified xsi:type="dcterms:W3CDTF">2016-07-08T11:05:00Z</dcterms:modified>
</cp:coreProperties>
</file>