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78" w:rsidRDefault="00645E78" w:rsidP="00645E7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</w:p>
    <w:p w:rsidR="00645E78" w:rsidRPr="00E212CF" w:rsidRDefault="00645E78" w:rsidP="00645E7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  <w:proofErr w:type="spellStart"/>
      <w:r w:rsidRPr="00E212CF">
        <w:rPr>
          <w:rFonts w:ascii="Arial" w:hAnsi="Arial" w:cs="Arial"/>
          <w:b/>
          <w:sz w:val="28"/>
          <w:lang w:val="en-GB"/>
        </w:rPr>
        <w:t>Kildedataliste</w:t>
      </w:r>
      <w:proofErr w:type="spellEnd"/>
      <w:r>
        <w:rPr>
          <w:rFonts w:ascii="Arial" w:hAnsi="Arial" w:cs="Arial"/>
          <w:b/>
          <w:sz w:val="28"/>
          <w:lang w:val="en-GB"/>
        </w:rPr>
        <w:t xml:space="preserve"> (</w:t>
      </w:r>
      <w:proofErr w:type="spellStart"/>
      <w:r>
        <w:rPr>
          <w:rFonts w:ascii="Arial" w:hAnsi="Arial" w:cs="Arial"/>
          <w:b/>
          <w:sz w:val="28"/>
          <w:lang w:val="en-GB"/>
        </w:rPr>
        <w:t>sundhedsplatformen</w:t>
      </w:r>
      <w:proofErr w:type="spellEnd"/>
      <w:r>
        <w:rPr>
          <w:rFonts w:ascii="Arial" w:hAnsi="Arial" w:cs="Arial"/>
          <w:b/>
          <w:sz w:val="28"/>
          <w:lang w:val="en-GB"/>
        </w:rPr>
        <w:t>)</w:t>
      </w:r>
    </w:p>
    <w:p w:rsidR="00645E78" w:rsidRPr="00CF56E4" w:rsidRDefault="00645E78" w:rsidP="00645E78">
      <w:pPr>
        <w:pStyle w:val="Sidehoved"/>
        <w:jc w:val="center"/>
        <w:rPr>
          <w:rFonts w:ascii="Arial" w:hAnsi="Arial" w:cs="Arial"/>
          <w:lang w:val="en-GB"/>
        </w:rPr>
      </w:pPr>
    </w:p>
    <w:p w:rsidR="00645E78" w:rsidRPr="00CF56E4" w:rsidRDefault="00645E78" w:rsidP="00645E78">
      <w:pPr>
        <w:pStyle w:val="Sidehoved"/>
        <w:rPr>
          <w:rFonts w:ascii="Arial" w:hAnsi="Arial" w:cs="Arial"/>
          <w:lang w:val="en-GB"/>
        </w:rPr>
      </w:pPr>
      <w:proofErr w:type="spellStart"/>
      <w:r w:rsidRPr="00CF56E4">
        <w:rPr>
          <w:rFonts w:ascii="Arial" w:hAnsi="Arial" w:cs="Arial"/>
          <w:b/>
          <w:lang w:val="en-GB"/>
        </w:rPr>
        <w:t>Protokoltitel</w:t>
      </w:r>
      <w:proofErr w:type="spellEnd"/>
      <w:r w:rsidRPr="00CF56E4">
        <w:rPr>
          <w:rFonts w:ascii="Arial" w:hAnsi="Arial" w:cs="Arial"/>
          <w:b/>
          <w:lang w:val="en-GB"/>
        </w:rPr>
        <w:t xml:space="preserve">: </w:t>
      </w:r>
      <w:r w:rsidRPr="00CF56E4">
        <w:rPr>
          <w:rFonts w:ascii="Arial" w:hAnsi="Arial" w:cs="Arial"/>
          <w:lang w:val="en-GB"/>
        </w:rPr>
        <w:t>Goal directed fluid removal with furosemide in intensive care patients with fluid overload – A randomised, blinded, placebo-controlled trial (GODIF).</w:t>
      </w:r>
      <w:r w:rsidRPr="00CF56E4">
        <w:rPr>
          <w:rFonts w:ascii="Arial" w:hAnsi="Arial" w:cs="Arial"/>
          <w:lang w:val="en-GB"/>
        </w:rPr>
        <w:tab/>
      </w:r>
    </w:p>
    <w:p w:rsidR="00645E78" w:rsidRPr="00CF56E4" w:rsidRDefault="00645E78" w:rsidP="00645E78">
      <w:pPr>
        <w:pStyle w:val="Sidehoved"/>
        <w:rPr>
          <w:rFonts w:ascii="Arial" w:hAnsi="Arial" w:cs="Arial"/>
          <w:b/>
          <w:lang w:val="en-GB"/>
        </w:rPr>
      </w:pPr>
    </w:p>
    <w:p w:rsidR="00645E78" w:rsidRPr="00CF56E4" w:rsidRDefault="00645E78" w:rsidP="00645E78">
      <w:pPr>
        <w:pStyle w:val="Sidehoved"/>
        <w:rPr>
          <w:rFonts w:ascii="Arial" w:hAnsi="Arial" w:cs="Arial"/>
          <w:b/>
        </w:rPr>
      </w:pPr>
      <w:r w:rsidRPr="00CF56E4">
        <w:rPr>
          <w:rFonts w:ascii="Arial" w:hAnsi="Arial" w:cs="Arial"/>
          <w:b/>
        </w:rPr>
        <w:t xml:space="preserve">Afdeling: </w:t>
      </w:r>
    </w:p>
    <w:p w:rsidR="00645E78" w:rsidRPr="00D75BB0" w:rsidRDefault="00645E78" w:rsidP="00645E78">
      <w:pPr>
        <w:pStyle w:val="Sidehoved"/>
        <w:rPr>
          <w:rFonts w:ascii="Arial" w:hAnsi="Arial" w:cs="Arial"/>
        </w:rPr>
      </w:pPr>
    </w:p>
    <w:p w:rsidR="00645E78" w:rsidRPr="00D75BB0" w:rsidRDefault="00645E78" w:rsidP="00645E78">
      <w:pPr>
        <w:pStyle w:val="Sidehoved"/>
        <w:rPr>
          <w:rFonts w:ascii="Arial" w:hAnsi="Arial" w:cs="Arial"/>
          <w:b/>
          <w:color w:val="FF0000"/>
        </w:rPr>
      </w:pPr>
      <w:r w:rsidRPr="00D75BB0">
        <w:rPr>
          <w:rFonts w:ascii="Arial" w:hAnsi="Arial" w:cs="Arial"/>
          <w:b/>
        </w:rPr>
        <w:t>Hospital:</w:t>
      </w:r>
      <w:r>
        <w:rPr>
          <w:rFonts w:ascii="Arial" w:hAnsi="Arial" w:cs="Arial"/>
          <w:b/>
        </w:rPr>
        <w:t xml:space="preserve"> </w:t>
      </w:r>
    </w:p>
    <w:p w:rsidR="00645E78" w:rsidRDefault="00645E78" w:rsidP="00645E78">
      <w:pPr>
        <w:pStyle w:val="Sidehoved"/>
        <w:rPr>
          <w:rFonts w:ascii="Arial" w:hAnsi="Arial" w:cs="Arial"/>
          <w:b/>
        </w:rPr>
      </w:pPr>
    </w:p>
    <w:p w:rsidR="00645E78" w:rsidRPr="00D75BB0" w:rsidRDefault="00645E78" w:rsidP="00645E78">
      <w:pPr>
        <w:pStyle w:val="Sidehoved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Primær </w:t>
      </w:r>
      <w:proofErr w:type="spellStart"/>
      <w:r>
        <w:rPr>
          <w:rFonts w:ascii="Arial" w:hAnsi="Arial" w:cs="Arial"/>
          <w:b/>
        </w:rPr>
        <w:t>investigator</w:t>
      </w:r>
      <w:proofErr w:type="spellEnd"/>
      <w:r>
        <w:rPr>
          <w:rFonts w:ascii="Arial" w:hAnsi="Arial" w:cs="Arial"/>
          <w:b/>
        </w:rPr>
        <w:t xml:space="preserve">: </w:t>
      </w:r>
    </w:p>
    <w:p w:rsidR="00645E78" w:rsidRPr="00D75BB0" w:rsidRDefault="00645E78" w:rsidP="00645E78">
      <w:pPr>
        <w:pStyle w:val="Sidehoved"/>
        <w:rPr>
          <w:rFonts w:ascii="Arial" w:hAnsi="Arial" w:cs="Arial"/>
          <w:b/>
          <w:color w:val="FF0000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571"/>
      </w:tblGrid>
      <w:tr w:rsidR="00645E78" w:rsidRPr="00D75BB0" w:rsidTr="00D84215">
        <w:trPr>
          <w:trHeight w:val="495"/>
        </w:trPr>
        <w:tc>
          <w:tcPr>
            <w:tcW w:w="5529" w:type="dxa"/>
            <w:shd w:val="clear" w:color="auto" w:fill="D9D9D9"/>
          </w:tcPr>
          <w:p w:rsidR="00645E78" w:rsidRPr="00D75BB0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5BB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3571" w:type="dxa"/>
            <w:shd w:val="clear" w:color="auto" w:fill="D9D9D9"/>
          </w:tcPr>
          <w:p w:rsidR="00645E78" w:rsidRPr="00D75BB0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Primary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data source</w:t>
            </w:r>
          </w:p>
        </w:tc>
      </w:tr>
      <w:tr w:rsidR="00645E78" w:rsidRPr="004A5A01" w:rsidTr="00D84215">
        <w:trPr>
          <w:trHeight w:val="416"/>
        </w:trPr>
        <w:tc>
          <w:tcPr>
            <w:tcW w:w="5529" w:type="dxa"/>
          </w:tcPr>
          <w:p w:rsidR="00645E78" w:rsidRPr="00D75BB0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F56E4">
              <w:rPr>
                <w:rFonts w:ascii="Arial" w:hAnsi="Arial" w:cs="Arial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3571" w:type="dxa"/>
          </w:tcPr>
          <w:p w:rsidR="00645E78" w:rsidRPr="00BB1ECD" w:rsidRDefault="008A229D" w:rsidP="00D84215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Samtykke erklæring i </w:t>
            </w:r>
            <w:proofErr w:type="spellStart"/>
            <w:r w:rsidR="00645E78"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  <w:r w:rsidR="00645E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uploaded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 eller i site master file på papir</w:t>
            </w:r>
          </w:p>
        </w:tc>
      </w:tr>
      <w:tr w:rsidR="00645E78" w:rsidRPr="004A5A01" w:rsidTr="008A229D">
        <w:trPr>
          <w:trHeight w:val="416"/>
        </w:trPr>
        <w:tc>
          <w:tcPr>
            <w:tcW w:w="9100" w:type="dxa"/>
            <w:gridSpan w:val="2"/>
            <w:shd w:val="clear" w:color="auto" w:fill="B4C6E7" w:themeFill="accent1" w:themeFillTint="66"/>
          </w:tcPr>
          <w:p w:rsidR="00645E78" w:rsidRPr="00BB1ECD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SCREENING FORM</w:t>
            </w:r>
          </w:p>
        </w:tc>
      </w:tr>
      <w:tr w:rsidR="00645E78" w:rsidRPr="004A5A01" w:rsidTr="00D84215">
        <w:trPr>
          <w:trHeight w:val="416"/>
        </w:trPr>
        <w:tc>
          <w:tcPr>
            <w:tcW w:w="5529" w:type="dxa"/>
          </w:tcPr>
          <w:p w:rsidR="00645E78" w:rsidRPr="004A5A01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National identification number</w:t>
            </w:r>
          </w:p>
        </w:tc>
        <w:tc>
          <w:tcPr>
            <w:tcW w:w="3571" w:type="dxa"/>
          </w:tcPr>
          <w:p w:rsidR="00645E78" w:rsidRPr="00BB1ECD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header   </w:t>
            </w:r>
          </w:p>
        </w:tc>
      </w:tr>
      <w:tr w:rsidR="00645E78" w:rsidRPr="004A5A01" w:rsidTr="00D84215">
        <w:trPr>
          <w:trHeight w:val="416"/>
        </w:trPr>
        <w:tc>
          <w:tcPr>
            <w:tcW w:w="5529" w:type="dxa"/>
          </w:tcPr>
          <w:p w:rsidR="00645E7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Sex</w:t>
            </w:r>
          </w:p>
        </w:tc>
        <w:tc>
          <w:tcPr>
            <w:tcW w:w="3571" w:type="dxa"/>
          </w:tcPr>
          <w:p w:rsidR="00645E78" w:rsidRPr="00BB1ECD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header   </w:t>
            </w:r>
          </w:p>
        </w:tc>
      </w:tr>
      <w:tr w:rsidR="00645E78" w:rsidRPr="004A5A01" w:rsidTr="008A229D">
        <w:trPr>
          <w:trHeight w:val="416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BB1ECD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t>INCLUSION CRITERIA</w:t>
            </w:r>
          </w:p>
        </w:tc>
      </w:tr>
      <w:tr w:rsidR="00645E78" w:rsidRPr="00046E95" w:rsidTr="00D84215">
        <w:trPr>
          <w:trHeight w:val="416"/>
        </w:trPr>
        <w:tc>
          <w:tcPr>
            <w:tcW w:w="5529" w:type="dxa"/>
          </w:tcPr>
          <w:p w:rsidR="00645E78" w:rsidRPr="00CF56E4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5C99">
              <w:rPr>
                <w:rFonts w:ascii="Arial" w:hAnsi="Arial" w:cs="Arial"/>
                <w:sz w:val="20"/>
                <w:szCs w:val="20"/>
                <w:lang w:val="en-US"/>
              </w:rPr>
              <w:t xml:space="preserve">Is the patient ≥ </w:t>
            </w:r>
            <w:r w:rsidRPr="00CF56E4">
              <w:rPr>
                <w:rFonts w:ascii="Arial" w:hAnsi="Arial" w:cs="Arial"/>
                <w:sz w:val="20"/>
                <w:szCs w:val="20"/>
                <w:lang w:val="en-GB"/>
              </w:rPr>
              <w:t>18 years</w:t>
            </w:r>
            <w:r w:rsidRPr="00D35C99">
              <w:rPr>
                <w:rFonts w:ascii="Arial" w:hAnsi="Arial" w:cs="Arial"/>
                <w:sz w:val="20"/>
                <w:szCs w:val="20"/>
                <w:lang w:val="en-US"/>
              </w:rPr>
              <w:t xml:space="preserve"> old?</w:t>
            </w:r>
          </w:p>
        </w:tc>
        <w:tc>
          <w:tcPr>
            <w:tcW w:w="3571" w:type="dxa"/>
          </w:tcPr>
          <w:p w:rsidR="00645E78" w:rsidRPr="00BB1ECD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header   </w:t>
            </w:r>
          </w:p>
        </w:tc>
      </w:tr>
      <w:tr w:rsidR="00645E78" w:rsidRPr="00046E95" w:rsidTr="00D84215">
        <w:trPr>
          <w:trHeight w:val="416"/>
        </w:trPr>
        <w:tc>
          <w:tcPr>
            <w:tcW w:w="5529" w:type="dxa"/>
          </w:tcPr>
          <w:p w:rsidR="00645E78" w:rsidRPr="00BB1ECD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>Is the patient admitted to or planned to be admitted to the ICU?</w:t>
            </w:r>
          </w:p>
        </w:tc>
        <w:tc>
          <w:tcPr>
            <w:tcW w:w="3571" w:type="dxa"/>
          </w:tcPr>
          <w:p w:rsidR="008A229D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SP – behandlingstidslinje </w:t>
            </w:r>
          </w:p>
          <w:p w:rsidR="00645E78" w:rsidRPr="004C75F7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2) SP – notat</w:t>
            </w:r>
          </w:p>
        </w:tc>
      </w:tr>
      <w:tr w:rsidR="00645E78" w:rsidRPr="00046E95" w:rsidTr="00D84215">
        <w:trPr>
          <w:trHeight w:val="416"/>
        </w:trPr>
        <w:tc>
          <w:tcPr>
            <w:tcW w:w="5529" w:type="dxa"/>
          </w:tcPr>
          <w:p w:rsidR="00645E78" w:rsidRPr="00BB1ECD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 the patient clinical stable? (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>Clinical stable defined as MAP &gt; 50 mmHg and maximum infusion of 0.20 microgram/kg/minute of noradrenaline and lactate &lt; 4,0 mmol/L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571" w:type="dxa"/>
          </w:tcPr>
          <w:p w:rsidR="008A229D" w:rsidRDefault="00645E78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A229D">
              <w:rPr>
                <w:rFonts w:ascii="Arial" w:hAnsi="Arial" w:cs="Arial"/>
                <w:bCs/>
                <w:sz w:val="20"/>
                <w:szCs w:val="20"/>
                <w:u w:val="single"/>
              </w:rPr>
              <w:t>MAP</w:t>
            </w:r>
            <w:r w:rsidR="008A229D">
              <w:rPr>
                <w:rFonts w:ascii="Arial" w:hAnsi="Arial" w:cs="Arial"/>
                <w:bCs/>
                <w:sz w:val="20"/>
                <w:szCs w:val="20"/>
              </w:rPr>
              <w:t>: vurderingsskemaer</w:t>
            </w:r>
          </w:p>
          <w:p w:rsidR="008A229D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Noradrenaline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SP-MDA, SP-vurderingsskemaer, SP-notater, </w:t>
            </w:r>
          </w:p>
          <w:p w:rsidR="00645E78" w:rsidRPr="00BB1ECD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Laktat: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SP – resultatgennemgang</w:t>
            </w:r>
          </w:p>
        </w:tc>
      </w:tr>
      <w:tr w:rsidR="00E13A88" w:rsidRPr="00046E95" w:rsidTr="00D84215">
        <w:trPr>
          <w:trHeight w:val="416"/>
        </w:trPr>
        <w:tc>
          <w:tcPr>
            <w:tcW w:w="5529" w:type="dxa"/>
          </w:tcPr>
          <w:p w:rsidR="00E13A88" w:rsidRDefault="00E13A8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Cumulative fluid balance</w:t>
            </w:r>
          </w:p>
        </w:tc>
        <w:tc>
          <w:tcPr>
            <w:tcW w:w="3571" w:type="dxa"/>
          </w:tcPr>
          <w:p w:rsidR="00E13A88" w:rsidRDefault="00E13A88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indgift/udskillelse</w:t>
            </w:r>
          </w:p>
        </w:tc>
      </w:tr>
      <w:tr w:rsidR="00714FD3" w:rsidRPr="00046E95" w:rsidTr="00D84215">
        <w:trPr>
          <w:trHeight w:val="416"/>
        </w:trPr>
        <w:tc>
          <w:tcPr>
            <w:tcW w:w="5529" w:type="dxa"/>
          </w:tcPr>
          <w:p w:rsidR="00714FD3" w:rsidRDefault="00714FD3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Actual body weight</w:t>
            </w:r>
          </w:p>
        </w:tc>
        <w:tc>
          <w:tcPr>
            <w:tcW w:w="3571" w:type="dxa"/>
          </w:tcPr>
          <w:p w:rsidR="00714FD3" w:rsidRDefault="00714FD3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vurderingskema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(ikke fra header)</w:t>
            </w:r>
          </w:p>
        </w:tc>
      </w:tr>
      <w:tr w:rsidR="00714FD3" w:rsidRPr="00046E95" w:rsidTr="00D84215">
        <w:trPr>
          <w:trHeight w:val="416"/>
        </w:trPr>
        <w:tc>
          <w:tcPr>
            <w:tcW w:w="5529" w:type="dxa"/>
          </w:tcPr>
          <w:p w:rsidR="00714FD3" w:rsidRDefault="00714FD3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Height</w:t>
            </w:r>
          </w:p>
        </w:tc>
        <w:tc>
          <w:tcPr>
            <w:tcW w:w="3571" w:type="dxa"/>
          </w:tcPr>
          <w:p w:rsidR="00714FD3" w:rsidRDefault="00714FD3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vurderingsskema </w:t>
            </w:r>
          </w:p>
          <w:p w:rsidR="00714FD3" w:rsidRDefault="00714FD3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header</w:t>
            </w:r>
          </w:p>
        </w:tc>
      </w:tr>
      <w:tr w:rsidR="00645E78" w:rsidRPr="00046E95" w:rsidTr="00D84215">
        <w:trPr>
          <w:trHeight w:val="416"/>
        </w:trPr>
        <w:tc>
          <w:tcPr>
            <w:tcW w:w="5529" w:type="dxa"/>
          </w:tcPr>
          <w:p w:rsidR="00645E78" w:rsidRPr="00CF56E4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Ideal body weight</w:t>
            </w:r>
          </w:p>
        </w:tc>
        <w:tc>
          <w:tcPr>
            <w:tcW w:w="3571" w:type="dxa"/>
          </w:tcPr>
          <w:p w:rsidR="00645E78" w:rsidRPr="004C75F7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Automatic calculation in eCRF</w:t>
            </w:r>
          </w:p>
        </w:tc>
      </w:tr>
      <w:tr w:rsidR="00645E78" w:rsidRPr="00046E95" w:rsidTr="00D84215">
        <w:trPr>
          <w:trHeight w:val="416"/>
        </w:trPr>
        <w:tc>
          <w:tcPr>
            <w:tcW w:w="5529" w:type="dxa"/>
          </w:tcPr>
          <w:p w:rsidR="00645E78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Fluid overload</w:t>
            </w:r>
          </w:p>
        </w:tc>
        <w:tc>
          <w:tcPr>
            <w:tcW w:w="3571" w:type="dxa"/>
          </w:tcPr>
          <w:p w:rsidR="00645E78" w:rsidRPr="00BB1ECD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Automatic calculation in eCRF</w:t>
            </w:r>
          </w:p>
        </w:tc>
      </w:tr>
      <w:tr w:rsidR="00645E78" w:rsidRPr="004A5A01" w:rsidTr="008A229D">
        <w:trPr>
          <w:trHeight w:val="495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4A5A01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A5A01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EXCLUSION CRITERIA</w:t>
            </w:r>
          </w:p>
        </w:tc>
      </w:tr>
      <w:tr w:rsidR="00645E78" w:rsidRPr="00D75BB0" w:rsidTr="00D84215">
        <w:trPr>
          <w:trHeight w:val="70"/>
        </w:trPr>
        <w:tc>
          <w:tcPr>
            <w:tcW w:w="5529" w:type="dxa"/>
          </w:tcPr>
          <w:p w:rsidR="00645E78" w:rsidRPr="00BB1ECD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the patient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 xml:space="preserve"> allergy to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wards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 xml:space="preserve"> furosemide or sulphonamides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5E78" w:rsidRPr="00CF56E4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CAVE in header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BB1ECD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the patient k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>nown pre-hospitali</w:t>
            </w:r>
            <w:r w:rsidR="0064736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>ation advanced chronic kidney disease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736C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resultatgennemgang </w:t>
            </w:r>
          </w:p>
          <w:p w:rsidR="00645E78" w:rsidRPr="00CF56E4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BB1ECD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 patient receive o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>ngoing renal replace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>nt therapy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736C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notater </w:t>
            </w:r>
          </w:p>
          <w:p w:rsidR="00645E78" w:rsidRPr="00CF56E4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vurderingsskema (CRRT Dialyse)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BB1ECD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 xml:space="preserve">Anuria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&gt;</w:t>
            </w:r>
            <w:r w:rsidRPr="00BB1ECD">
              <w:rPr>
                <w:rFonts w:ascii="Arial" w:hAnsi="Arial" w:cs="Arial"/>
                <w:sz w:val="20"/>
                <w:szCs w:val="20"/>
                <w:lang w:val="en-GB"/>
              </w:rPr>
              <w:t xml:space="preserve"> 6 hours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5E78" w:rsidRPr="00CF56E4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vurderingsskemaer (urogenitalt) </w:t>
            </w:r>
            <w:r w:rsidR="00645E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D42011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D42011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patient have </w:t>
            </w:r>
            <w:r w:rsidRPr="00D4201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life-threatening</w:t>
            </w:r>
            <w:r w:rsidRPr="00D42011">
              <w:rPr>
                <w:rFonts w:ascii="Arial" w:hAnsi="Arial" w:cs="Arial"/>
                <w:sz w:val="20"/>
                <w:szCs w:val="20"/>
                <w:lang w:val="en-GB"/>
              </w:rPr>
              <w:t xml:space="preserve"> bleeding?</w:t>
            </w:r>
          </w:p>
        </w:tc>
        <w:tc>
          <w:tcPr>
            <w:tcW w:w="3571" w:type="dxa"/>
          </w:tcPr>
          <w:p w:rsidR="00645E78" w:rsidRPr="00CF56E4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D42011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D42011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patient have acute burn injury of more than 10% of the body surface area leading to the present ICU admission? </w:t>
            </w:r>
          </w:p>
        </w:tc>
        <w:tc>
          <w:tcPr>
            <w:tcW w:w="3571" w:type="dxa"/>
          </w:tcPr>
          <w:p w:rsidR="00645E78" w:rsidRPr="00CF56E4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D42011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D42011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patient have severe </w:t>
            </w:r>
            <w:proofErr w:type="spellStart"/>
            <w:r w:rsidRPr="00D42011">
              <w:rPr>
                <w:rFonts w:ascii="Arial" w:hAnsi="Arial" w:cs="Arial"/>
                <w:sz w:val="20"/>
                <w:szCs w:val="20"/>
                <w:lang w:val="en-GB"/>
              </w:rPr>
              <w:t>dysnatremia</w:t>
            </w:r>
            <w:proofErr w:type="spellEnd"/>
            <w:r w:rsidRPr="00D4201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5E78" w:rsidRPr="00CF56E4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CF56E4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bookmarkStart w:id="0" w:name="_Hlk21878934"/>
            <w:r>
              <w:rPr>
                <w:rFonts w:ascii="Arial" w:hAnsi="Arial" w:cs="Arial"/>
                <w:sz w:val="20"/>
                <w:szCs w:val="20"/>
                <w:lang w:val="en-GB"/>
              </w:rPr>
              <w:t>Does the patient have s</w:t>
            </w:r>
            <w:r w:rsidRPr="00CF56E4">
              <w:rPr>
                <w:rFonts w:ascii="Arial" w:hAnsi="Arial" w:cs="Arial"/>
                <w:sz w:val="20"/>
                <w:szCs w:val="20"/>
                <w:lang w:val="en-GB"/>
              </w:rPr>
              <w:t>evere hepatic failure</w:t>
            </w:r>
            <w:bookmarkEnd w:id="0"/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736C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notater </w:t>
            </w:r>
          </w:p>
          <w:p w:rsidR="00645E78" w:rsidRPr="00CF56E4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</w:tc>
      </w:tr>
      <w:tr w:rsidR="00645E78" w:rsidRPr="00D75BB0" w:rsidTr="00D84215">
        <w:trPr>
          <w:trHeight w:val="495"/>
        </w:trPr>
        <w:tc>
          <w:tcPr>
            <w:tcW w:w="5529" w:type="dxa"/>
          </w:tcPr>
          <w:p w:rsidR="00645E78" w:rsidRPr="00CF56E4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 the patie</w:t>
            </w:r>
            <w:r w:rsidRPr="00CF56E4">
              <w:rPr>
                <w:rFonts w:ascii="Arial" w:hAnsi="Arial" w:cs="Arial"/>
                <w:sz w:val="20"/>
                <w:szCs w:val="20"/>
                <w:lang w:val="en-GB"/>
              </w:rPr>
              <w:t>nt undergoing forced treatment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5E78" w:rsidRPr="00CF56E4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645E78" w:rsidRPr="004A5A01" w:rsidTr="00D84215">
        <w:trPr>
          <w:trHeight w:val="510"/>
        </w:trPr>
        <w:tc>
          <w:tcPr>
            <w:tcW w:w="5529" w:type="dxa"/>
          </w:tcPr>
          <w:p w:rsidR="00645E78" w:rsidRPr="00CF56E4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 the patient pregnant? (women ≤ 50 years of age)</w:t>
            </w:r>
          </w:p>
        </w:tc>
        <w:tc>
          <w:tcPr>
            <w:tcW w:w="3571" w:type="dxa"/>
          </w:tcPr>
          <w:p w:rsidR="0064736C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notater </w:t>
            </w:r>
          </w:p>
          <w:p w:rsidR="00645E78" w:rsidRPr="00CF56E4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</w:tc>
      </w:tr>
      <w:tr w:rsidR="00645E78" w:rsidRPr="00AF2C68" w:rsidTr="00D84215">
        <w:trPr>
          <w:trHeight w:val="495"/>
        </w:trPr>
        <w:tc>
          <w:tcPr>
            <w:tcW w:w="5529" w:type="dxa"/>
          </w:tcPr>
          <w:p w:rsidR="00645E78" w:rsidRPr="00AF2C6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2C68">
              <w:rPr>
                <w:rFonts w:ascii="Arial" w:hAnsi="Arial" w:cs="Arial"/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3571" w:type="dxa"/>
          </w:tcPr>
          <w:p w:rsidR="00645E78" w:rsidRPr="00AF2C68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645E78" w:rsidRPr="00AF2C68" w:rsidTr="008A229D">
        <w:trPr>
          <w:trHeight w:val="495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6A64E1" w:rsidRDefault="00645E78" w:rsidP="00D84215">
            <w:pPr>
              <w:spacing w:before="120" w:after="12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6A64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PATIENT</w:t>
            </w:r>
          </w:p>
        </w:tc>
      </w:tr>
      <w:tr w:rsidR="00645E78" w:rsidRPr="00AF2C68" w:rsidTr="00D84215">
        <w:trPr>
          <w:trHeight w:val="495"/>
        </w:trPr>
        <w:tc>
          <w:tcPr>
            <w:tcW w:w="5529" w:type="dxa"/>
          </w:tcPr>
          <w:p w:rsidR="00645E78" w:rsidRPr="00AF2C6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 of the patient</w:t>
            </w:r>
          </w:p>
        </w:tc>
        <w:tc>
          <w:tcPr>
            <w:tcW w:w="3571" w:type="dxa"/>
          </w:tcPr>
          <w:p w:rsidR="00645E78" w:rsidRPr="00AF2C68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header</w:t>
            </w:r>
          </w:p>
        </w:tc>
      </w:tr>
      <w:tr w:rsidR="00645E78" w:rsidRPr="00AF2C68" w:rsidTr="00D84215">
        <w:trPr>
          <w:trHeight w:val="495"/>
        </w:trPr>
        <w:tc>
          <w:tcPr>
            <w:tcW w:w="5529" w:type="dxa"/>
          </w:tcPr>
          <w:p w:rsidR="00645E78" w:rsidRPr="00AF2C6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Habitual plasma creatinine value</w:t>
            </w:r>
          </w:p>
        </w:tc>
        <w:tc>
          <w:tcPr>
            <w:tcW w:w="3571" w:type="dxa"/>
          </w:tcPr>
          <w:p w:rsidR="00645E78" w:rsidRPr="00AF2C68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</w:tc>
      </w:tr>
      <w:tr w:rsidR="009E3F0D" w:rsidRPr="00AF2C68" w:rsidTr="00D84215">
        <w:trPr>
          <w:trHeight w:val="495"/>
        </w:trPr>
        <w:tc>
          <w:tcPr>
            <w:tcW w:w="5529" w:type="dxa"/>
          </w:tcPr>
          <w:p w:rsidR="009E3F0D" w:rsidRDefault="009E3F0D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Habitual plasma creatinine value (calculated)</w:t>
            </w:r>
          </w:p>
        </w:tc>
        <w:tc>
          <w:tcPr>
            <w:tcW w:w="3571" w:type="dxa"/>
          </w:tcPr>
          <w:p w:rsidR="009E3F0D" w:rsidRDefault="009E3F0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Automatic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calculation</w:t>
            </w:r>
            <w:proofErr w:type="spellEnd"/>
          </w:p>
        </w:tc>
      </w:tr>
      <w:tr w:rsidR="00645E78" w:rsidRPr="00AF2C68" w:rsidTr="00D84215">
        <w:trPr>
          <w:trHeight w:val="495"/>
        </w:trPr>
        <w:tc>
          <w:tcPr>
            <w:tcW w:w="5529" w:type="dxa"/>
          </w:tcPr>
          <w:p w:rsidR="00645E78" w:rsidRPr="00AF2C6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Patient’s race (in case of calculated habitual plasma creatinine)</w:t>
            </w:r>
          </w:p>
        </w:tc>
        <w:tc>
          <w:tcPr>
            <w:tcW w:w="3571" w:type="dxa"/>
          </w:tcPr>
          <w:p w:rsidR="00645E78" w:rsidRPr="00AF2C68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- notes (race er ikke nødvendigvis noteret i patient-journalen eller andre steder, da det generelt ikke har betydning for patientbehandlingen. Derfor kan race være dokumenteret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eCRF’en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alene af inkluderende læge.</w:t>
            </w:r>
          </w:p>
        </w:tc>
      </w:tr>
      <w:tr w:rsidR="00645E78" w:rsidRPr="00AF2C68" w:rsidTr="00D84215">
        <w:trPr>
          <w:trHeight w:val="495"/>
        </w:trPr>
        <w:tc>
          <w:tcPr>
            <w:tcW w:w="5529" w:type="dxa"/>
          </w:tcPr>
          <w:p w:rsidR="00645E7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Highest plasma creatinine value within the last 24 hours prior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randomi</w:t>
            </w:r>
            <w:r w:rsidR="00714FD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3571" w:type="dxa"/>
          </w:tcPr>
          <w:p w:rsidR="00645E78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</w:tc>
      </w:tr>
      <w:tr w:rsidR="00645E78" w:rsidRPr="00AF2C68" w:rsidTr="00D84215">
        <w:trPr>
          <w:trHeight w:val="495"/>
        </w:trPr>
        <w:tc>
          <w:tcPr>
            <w:tcW w:w="5529" w:type="dxa"/>
          </w:tcPr>
          <w:p w:rsidR="00645E7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Diuresis the last 24 hours</w:t>
            </w:r>
          </w:p>
        </w:tc>
        <w:tc>
          <w:tcPr>
            <w:tcW w:w="3571" w:type="dxa"/>
          </w:tcPr>
          <w:p w:rsidR="00645E78" w:rsidRDefault="00720ED9" w:rsidP="005326A7">
            <w:pPr>
              <w:spacing w:before="120" w:after="120"/>
              <w:ind w:left="-6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SP – vurderingsskemaer (urogenitalt   eller indgift/udgift)</w:t>
            </w:r>
          </w:p>
        </w:tc>
      </w:tr>
    </w:tbl>
    <w:tbl>
      <w:tblPr>
        <w:tblpPr w:leftFromText="141" w:rightFromText="141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3576"/>
      </w:tblGrid>
      <w:tr w:rsidR="00645E78" w:rsidRPr="00AF2C68" w:rsidTr="008A229D">
        <w:trPr>
          <w:trHeight w:val="495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AF2C68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SMS-ICU SCORE</w:t>
            </w:r>
          </w:p>
        </w:tc>
      </w:tr>
      <w:tr w:rsidR="00645E78" w:rsidRPr="00AF2C68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144ADC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44ADC">
              <w:rPr>
                <w:rFonts w:ascii="Arial" w:hAnsi="Arial" w:cs="Arial"/>
                <w:iCs/>
                <w:sz w:val="20"/>
                <w:szCs w:val="20"/>
                <w:lang w:val="en-GB"/>
              </w:rPr>
              <w:t>Lowest systolic blood pressure within the last 24 hours prior to randomisation?</w:t>
            </w:r>
          </w:p>
        </w:tc>
        <w:tc>
          <w:tcPr>
            <w:tcW w:w="3576" w:type="dxa"/>
            <w:shd w:val="clear" w:color="auto" w:fill="auto"/>
          </w:tcPr>
          <w:p w:rsidR="00645E78" w:rsidRPr="00E16CFF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– vurderingsskemaer (’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cirk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’)</w:t>
            </w:r>
          </w:p>
        </w:tc>
      </w:tr>
      <w:tr w:rsidR="00645E78" w:rsidRPr="00AF2C68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144ADC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44ADC">
              <w:rPr>
                <w:rFonts w:ascii="Arial" w:hAnsi="Arial" w:cs="Arial"/>
                <w:iCs/>
                <w:sz w:val="20"/>
                <w:szCs w:val="20"/>
                <w:lang w:val="en-GB"/>
              </w:rPr>
              <w:t>Use of vasopressors/</w:t>
            </w:r>
            <w:proofErr w:type="spellStart"/>
            <w:r w:rsidRPr="00144ADC">
              <w:rPr>
                <w:rFonts w:ascii="Arial" w:hAnsi="Arial" w:cs="Arial"/>
                <w:iCs/>
                <w:sz w:val="20"/>
                <w:szCs w:val="20"/>
                <w:lang w:val="en-GB"/>
              </w:rPr>
              <w:t>inotropica</w:t>
            </w:r>
            <w:proofErr w:type="spellEnd"/>
          </w:p>
        </w:tc>
        <w:tc>
          <w:tcPr>
            <w:tcW w:w="3576" w:type="dxa"/>
            <w:shd w:val="clear" w:color="auto" w:fill="auto"/>
          </w:tcPr>
          <w:p w:rsidR="005326A7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– MDA</w:t>
            </w:r>
          </w:p>
          <w:p w:rsidR="005326A7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– tidslinje</w:t>
            </w:r>
          </w:p>
          <w:p w:rsidR="00645E78" w:rsidRPr="00E16CFF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- notater</w:t>
            </w:r>
          </w:p>
        </w:tc>
      </w:tr>
      <w:tr w:rsidR="00645E78" w:rsidRPr="00AF2C68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144ADC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144ADC">
              <w:rPr>
                <w:rFonts w:ascii="Arial" w:hAnsi="Arial" w:cs="Arial"/>
                <w:iCs/>
                <w:sz w:val="20"/>
                <w:szCs w:val="20"/>
                <w:lang w:val="en-GB"/>
              </w:rPr>
              <w:t>Did the patient receive acute surgery during current hospital admission?</w:t>
            </w:r>
          </w:p>
        </w:tc>
        <w:tc>
          <w:tcPr>
            <w:tcW w:w="3576" w:type="dxa"/>
            <w:shd w:val="clear" w:color="auto" w:fill="auto"/>
          </w:tcPr>
          <w:p w:rsidR="005326A7" w:rsidRDefault="005326A7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– notater</w:t>
            </w:r>
          </w:p>
          <w:p w:rsidR="00645E78" w:rsidRPr="00E16CFF" w:rsidRDefault="005326A7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- behandlingstidslinjen</w:t>
            </w:r>
          </w:p>
        </w:tc>
      </w:tr>
      <w:tr w:rsidR="00645E78" w:rsidRPr="00AF2C68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BA006E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A006E">
              <w:rPr>
                <w:rFonts w:ascii="Arial" w:hAnsi="Arial" w:cs="Arial"/>
                <w:iCs/>
                <w:sz w:val="20"/>
                <w:szCs w:val="20"/>
                <w:lang w:val="en-GB"/>
              </w:rPr>
              <w:t>Respiratory support</w:t>
            </w:r>
          </w:p>
        </w:tc>
        <w:tc>
          <w:tcPr>
            <w:tcW w:w="3576" w:type="dxa"/>
            <w:shd w:val="clear" w:color="auto" w:fill="auto"/>
          </w:tcPr>
          <w:p w:rsidR="00645E78" w:rsidRPr="00E16CFF" w:rsidRDefault="00720ED9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– vurderingsskema (’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Resp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’)</w:t>
            </w:r>
          </w:p>
        </w:tc>
      </w:tr>
      <w:tr w:rsidR="00645E78" w:rsidRPr="00AF2C68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BA006E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A006E">
              <w:rPr>
                <w:rFonts w:ascii="Arial" w:hAnsi="Arial" w:cs="Arial"/>
                <w:iCs/>
                <w:sz w:val="20"/>
                <w:szCs w:val="20"/>
                <w:lang w:val="en-GB"/>
              </w:rPr>
              <w:t>Metastatic cancer or haematological malignancy?</w:t>
            </w:r>
          </w:p>
        </w:tc>
        <w:tc>
          <w:tcPr>
            <w:tcW w:w="3576" w:type="dxa"/>
            <w:shd w:val="clear" w:color="auto" w:fill="auto"/>
          </w:tcPr>
          <w:p w:rsidR="00645E78" w:rsidRPr="00E16CFF" w:rsidRDefault="00720ED9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SP – notater</w:t>
            </w:r>
          </w:p>
        </w:tc>
      </w:tr>
      <w:tr w:rsidR="00645E78" w:rsidRPr="00AF2C68" w:rsidTr="008A229D">
        <w:trPr>
          <w:trHeight w:val="416"/>
        </w:trPr>
        <w:tc>
          <w:tcPr>
            <w:tcW w:w="5524" w:type="dxa"/>
            <w:shd w:val="clear" w:color="auto" w:fill="D9D9D9" w:themeFill="background1" w:themeFillShade="D9"/>
          </w:tcPr>
          <w:p w:rsidR="00645E78" w:rsidRPr="00AF2C68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AF2C68">
              <w:rPr>
                <w:rFonts w:ascii="Arial" w:hAnsi="Arial" w:cs="Arial"/>
                <w:b/>
                <w:sz w:val="18"/>
                <w:szCs w:val="18"/>
              </w:rPr>
              <w:t>STRATIFICATION VARIABLES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645E78" w:rsidRPr="00AF2C68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5E78" w:rsidRPr="00AF2C68" w:rsidTr="00D84215">
        <w:trPr>
          <w:trHeight w:val="416"/>
        </w:trPr>
        <w:tc>
          <w:tcPr>
            <w:tcW w:w="5524" w:type="dxa"/>
          </w:tcPr>
          <w:p w:rsidR="00645E78" w:rsidRPr="00AF2C68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F2C68">
              <w:rPr>
                <w:rFonts w:ascii="Arial" w:hAnsi="Arial" w:cs="Arial"/>
                <w:sz w:val="20"/>
                <w:szCs w:val="20"/>
              </w:rPr>
              <w:t>Site</w:t>
            </w:r>
            <w:r w:rsidR="009E3F0D">
              <w:rPr>
                <w:rFonts w:ascii="Arial" w:hAnsi="Arial" w:cs="Arial"/>
                <w:sz w:val="20"/>
                <w:szCs w:val="20"/>
              </w:rPr>
              <w:t>, AKI, SMS-score</w:t>
            </w:r>
          </w:p>
        </w:tc>
        <w:tc>
          <w:tcPr>
            <w:tcW w:w="3576" w:type="dxa"/>
          </w:tcPr>
          <w:p w:rsidR="00645E78" w:rsidRPr="00AF2C68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Automatisk generet</w:t>
            </w:r>
            <w:r w:rsidR="00720ED9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="00720ED9"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</w:p>
        </w:tc>
      </w:tr>
    </w:tbl>
    <w:p w:rsidR="006D1402" w:rsidRDefault="006D1402"/>
    <w:p w:rsidR="00645E78" w:rsidRDefault="00645E78"/>
    <w:p w:rsidR="00645E78" w:rsidRDefault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720ED9" w:rsidTr="00ED51A4">
        <w:trPr>
          <w:trHeight w:val="416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FORM</w:t>
            </w:r>
          </w:p>
        </w:tc>
      </w:tr>
      <w:tr w:rsidR="00720ED9" w:rsidTr="00C84A8C">
        <w:trPr>
          <w:trHeight w:val="416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GENERAL PATIENT INFORMATION</w:t>
            </w:r>
          </w:p>
        </w:tc>
      </w:tr>
      <w:tr w:rsidR="00720ED9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720ED9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ICU admission date and time?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behandlingstidslinje </w:t>
            </w:r>
          </w:p>
        </w:tc>
      </w:tr>
      <w:tr w:rsidR="00720ED9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Location before ICU admission?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behandlingstidslinje </w:t>
            </w:r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notater </w:t>
            </w:r>
          </w:p>
        </w:tc>
      </w:tr>
      <w:tr w:rsidR="00720ED9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Did the patient receive elective surgery during current admission prior to randomisation?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720ED9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Does the patient have septic shock according to the Sepsis-3 criteria?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Infektion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SP – notater eller resultater (mikrobiologi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Vasopressor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 SP – MDA, SP – notater</w:t>
            </w:r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Laktat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SP - resultatgennemgang</w:t>
            </w:r>
          </w:p>
        </w:tc>
      </w:tr>
      <w:tr w:rsidR="00720ED9" w:rsidTr="00C84A8C">
        <w:trPr>
          <w:trHeight w:val="416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CO-MORBIDITIES PRIOR TO ICU ADMISSION</w:t>
            </w:r>
          </w:p>
        </w:tc>
      </w:tr>
      <w:tr w:rsidR="00720ED9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Ischemic heart disease?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iagnoseliste</w:t>
            </w:r>
            <w:proofErr w:type="spellEnd"/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otater</w:t>
            </w:r>
            <w:proofErr w:type="spellEnd"/>
          </w:p>
        </w:tc>
      </w:tr>
      <w:tr w:rsidR="00720ED9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Chronic obstructive pulmonary disease?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iagnoseliste</w:t>
            </w:r>
            <w:proofErr w:type="spellEnd"/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otater</w:t>
            </w:r>
            <w:proofErr w:type="spellEnd"/>
          </w:p>
        </w:tc>
      </w:tr>
      <w:tr w:rsidR="00720ED9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Diabetes?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iagnoseliste</w:t>
            </w:r>
            <w:proofErr w:type="spellEnd"/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otater</w:t>
            </w:r>
            <w:proofErr w:type="spellEnd"/>
          </w:p>
        </w:tc>
      </w:tr>
      <w:tr w:rsidR="00720ED9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ED51A4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Stroke or n</w:t>
            </w:r>
            <w:r w:rsidR="00720ED9">
              <w:rPr>
                <w:rFonts w:ascii="Arial" w:hAnsi="Arial" w:cs="Arial"/>
                <w:sz w:val="20"/>
                <w:szCs w:val="20"/>
                <w:lang w:val="en-GB"/>
              </w:rPr>
              <w:t>eurodegenerative illness?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iagnoseliste</w:t>
            </w:r>
            <w:proofErr w:type="spellEnd"/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2) 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otater</w:t>
            </w:r>
            <w:proofErr w:type="spellEnd"/>
          </w:p>
        </w:tc>
      </w:tr>
      <w:tr w:rsidR="00720ED9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 the patient in treatment with diuretics from before admittance to hospital?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 (ofte i AOP ved indlæggelse på hospitalet, men kan også være beskrevet i andre notater)</w:t>
            </w:r>
          </w:p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MDA (her vil vanlig medicin kun figurere hvis en læge har trukket det over via FMK.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Dette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gøres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oftest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forbindelse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med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indlæggelse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på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hospitalet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720ED9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 the patient receiving habitual diuretics during the ICU stay?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SP - MDA</w:t>
            </w:r>
          </w:p>
        </w:tc>
      </w:tr>
      <w:tr w:rsidR="00720ED9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Which groups of habitual diuretics is the patient receiving during the ICU stay?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SP - MDA</w:t>
            </w:r>
          </w:p>
        </w:tc>
      </w:tr>
      <w:tr w:rsidR="00ED51A4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4" w:rsidRDefault="00ED51A4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COVID-19 positive?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4" w:rsidRPr="00ED51A4" w:rsidRDefault="00ED51A4" w:rsidP="00ED51A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SP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notater eller resultater (mikrobiologi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Pr="00645E78" w:rsidRDefault="00645E78" w:rsidP="00645E78"/>
    <w:p w:rsidR="00645E78" w:rsidRDefault="00645E78" w:rsidP="00645E78"/>
    <w:p w:rsidR="00645E78" w:rsidRDefault="00645E78" w:rsidP="00645E78">
      <w:pPr>
        <w:tabs>
          <w:tab w:val="left" w:pos="915"/>
          <w:tab w:val="left" w:pos="2700"/>
        </w:tabs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C84A8C" w:rsidTr="00C84A8C">
        <w:trPr>
          <w:trHeight w:val="51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 FORM</w:t>
            </w:r>
          </w:p>
        </w:tc>
      </w:tr>
      <w:tr w:rsidR="00C84A8C" w:rsidTr="00C84A8C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Date/time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eCRF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FLUIDS AND TRIAL DRUG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lang w:val="en-GB"/>
              </w:rPr>
              <w:t>Cumulated fluid balance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– </w:t>
            </w:r>
            <w:r w:rsidR="00650D9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ndgift/udskillelse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vurderingsskemaer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lang w:val="en-US"/>
              </w:rPr>
            </w:pPr>
            <w:r>
              <w:rPr>
                <w:lang w:val="en-US"/>
              </w:rPr>
              <w:t>Urinary output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– </w:t>
            </w:r>
            <w:r w:rsidR="00650D9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ndgift/udskillelse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vurderingsskema (urogenitalt)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</w:pPr>
            <w:proofErr w:type="spellStart"/>
            <w:r>
              <w:lastRenderedPageBreak/>
              <w:t>Measured</w:t>
            </w:r>
            <w:proofErr w:type="spellEnd"/>
            <w:r>
              <w:t xml:space="preserve"> </w:t>
            </w:r>
            <w:proofErr w:type="spellStart"/>
            <w:r>
              <w:t>weight</w:t>
            </w:r>
            <w:proofErr w:type="spellEnd"/>
            <w: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vurderingsskema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urogenitialt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</w:pPr>
            <w:proofErr w:type="spellStart"/>
            <w:r>
              <w:t>Cumulative</w:t>
            </w:r>
            <w:proofErr w:type="spellEnd"/>
            <w:r>
              <w:t xml:space="preserve"> </w:t>
            </w:r>
            <w:proofErr w:type="spellStart"/>
            <w:r>
              <w:t>dose</w:t>
            </w:r>
            <w:proofErr w:type="spellEnd"/>
            <w:r>
              <w:t xml:space="preserve"> of </w:t>
            </w:r>
            <w:proofErr w:type="spellStart"/>
            <w:r>
              <w:t>trial</w:t>
            </w:r>
            <w:proofErr w:type="spellEnd"/>
            <w:r>
              <w:t xml:space="preserve"> drug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MDA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C" w:rsidRDefault="00C84A8C">
            <w:pPr>
              <w:spacing w:before="120" w:after="120"/>
              <w:ind w:left="113"/>
            </w:pPr>
            <w:r>
              <w:t xml:space="preserve">Reason for </w:t>
            </w:r>
            <w:proofErr w:type="spellStart"/>
            <w:r>
              <w:t>pausing</w:t>
            </w:r>
            <w:proofErr w:type="spellEnd"/>
            <w:r>
              <w:t xml:space="preserve"> </w:t>
            </w:r>
            <w:proofErr w:type="spellStart"/>
            <w:r>
              <w:t>trial</w:t>
            </w:r>
            <w:proofErr w:type="spellEnd"/>
            <w:r>
              <w:t xml:space="preserve"> drug (hvis </w:t>
            </w:r>
            <w:proofErr w:type="spellStart"/>
            <w:r>
              <w:t>cumulative</w:t>
            </w:r>
            <w:proofErr w:type="spellEnd"/>
            <w:r>
              <w:t xml:space="preserve"> </w:t>
            </w:r>
            <w:proofErr w:type="spellStart"/>
            <w:r>
              <w:t>dose</w:t>
            </w:r>
            <w:proofErr w:type="spellEnd"/>
            <w:r>
              <w:t xml:space="preserve"> of </w:t>
            </w:r>
            <w:proofErr w:type="spellStart"/>
            <w:r>
              <w:t>trial</w:t>
            </w:r>
            <w:proofErr w:type="spellEnd"/>
            <w:r>
              <w:t xml:space="preserve"> drug is 0 </w:t>
            </w:r>
            <w:proofErr w:type="spellStart"/>
            <w:r>
              <w:t>mL</w:t>
            </w:r>
            <w:proofErr w:type="spellEnd"/>
            <w:r>
              <w:t>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– indgift/udskillelse 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Plasma creatinine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resultatgennemgang</w:t>
            </w:r>
            <w:proofErr w:type="spellEnd"/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Indication for a new estimate of fluid balance?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170D88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Default="00170D88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Reasons for new estimate of fluid overload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Default="00170D8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notater</w:t>
            </w:r>
            <w:proofErr w:type="spellEnd"/>
          </w:p>
          <w:p w:rsidR="00170D88" w:rsidRDefault="00170D8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vurderingsskemaer</w:t>
            </w:r>
            <w:proofErr w:type="spellEnd"/>
          </w:p>
        </w:tc>
      </w:tr>
      <w:tr w:rsidR="00170D88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Default="00170D88">
            <w:pPr>
              <w:spacing w:before="120" w:after="120"/>
              <w:ind w:left="113"/>
              <w:rPr>
                <w:lang w:val="en-GB"/>
              </w:rPr>
            </w:pPr>
            <w:r>
              <w:rPr>
                <w:lang w:val="en-GB"/>
              </w:rPr>
              <w:t>New estimate of fluid balance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Default="00170D8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notater</w:t>
            </w:r>
            <w:proofErr w:type="spellEnd"/>
          </w:p>
        </w:tc>
      </w:tr>
      <w:tr w:rsidR="00C84A8C" w:rsidTr="00C84A8C">
        <w:trPr>
          <w:trHeight w:val="51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MAJOR PROTOCOL VIOLATIONS 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Discontinuation of goal directed fluid removal for 2 days before a neutral fluid balance has been achieved?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MDA</w:t>
            </w:r>
          </w:p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- notat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Has the patient received the trail drug for 2 days despite fulfilling pausing criteria</w:t>
            </w:r>
            <w:r w:rsidR="00170D88">
              <w:rPr>
                <w:rFonts w:ascii="Arial" w:hAnsi="Arial" w:cs="Arial"/>
                <w:sz w:val="20"/>
                <w:szCs w:val="20"/>
                <w:lang w:val="en-GB"/>
              </w:rPr>
              <w:t xml:space="preserve"> resulting in a negative cumulative fluid balance of &lt; -750 mL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MDA</w:t>
            </w:r>
          </w:p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indgift/udskillelse</w:t>
            </w:r>
          </w:p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– notater 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Is extra furosemide administered without the presence of escape indications?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MDA</w:t>
            </w:r>
          </w:p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resultatgennemgang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Administration of other diuretics?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MDA</w:t>
            </w:r>
          </w:p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Initiation of renal replacement therapy without the presence of escape indications?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vurderingsskemaer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CRRT dialyse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0D88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Default="00170D8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Participants withdrawing or withdrawn form the intervention despite having fluid overload?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Default="00170D88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:rsidR="00170D88" w:rsidRDefault="00170D88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MDA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CO-INTERVENTIONS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Vasopressor/inotropes?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 – MDA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Invasive mechanical ventilation?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650D96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urderingsskema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(‘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Resp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’)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Use of escape renal replacement therapy and the reasons why.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– </w:t>
            </w:r>
            <w:r w:rsidR="00650D9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otater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- </w:t>
            </w:r>
            <w:r w:rsidR="00650D9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urderingsskema (‘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CRRT dialyse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’, 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urogenitialt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’, 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’)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– resultat</w:t>
            </w:r>
            <w:r w:rsidR="00170D88">
              <w:rPr>
                <w:rFonts w:ascii="Arial" w:hAnsi="Arial" w:cs="Arial"/>
                <w:sz w:val="20"/>
                <w:szCs w:val="20"/>
              </w:rPr>
              <w:t>gennemgang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Use of open label furosemide?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 </w:t>
            </w:r>
            <w:r w:rsidR="00F51F5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MDA</w:t>
            </w:r>
          </w:p>
          <w:p w:rsidR="00F51F53" w:rsidRDefault="00F51F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-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Use of resuscitation algorithm?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- notater</w:t>
            </w: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SERIOUS ADVERSE EVENTS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Cerebral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SP- notater</w:t>
            </w: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Acute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myocardial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Intestinal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ischemia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New episode of acute kidney injury stage 3?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resultater</w:t>
            </w: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Atrial fibrillation for the first time?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Evt. SP – resultatgennemgang (kardiologi)</w:t>
            </w: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SERIOUS ADVERSE REACTIONS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A8C" w:rsidTr="00C84A8C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Anaphylactic reaction?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General tonic-</w:t>
            </w:r>
            <w:proofErr w:type="spellStart"/>
            <w:r>
              <w:rPr>
                <w:lang w:val="en-US"/>
              </w:rPr>
              <w:t>clonic</w:t>
            </w:r>
            <w:proofErr w:type="spellEnd"/>
            <w:r>
              <w:rPr>
                <w:lang w:val="en-US"/>
              </w:rPr>
              <w:t xml:space="preserve"> seizures?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electrolyte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disturbance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Agranulocytosis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Aplastic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anaemia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resultatgennemgang</w:t>
            </w:r>
          </w:p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Pancreatitis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Circulatory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collpase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leading to cardiac arrest?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Steven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Johnsosns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syndrome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Toxic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epidermal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necrolysis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</w:tc>
      </w:tr>
      <w:tr w:rsidR="00C84A8C" w:rsidTr="00C84A8C">
        <w:trPr>
          <w:trHeight w:val="5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Hearing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impairment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notater</w:t>
            </w:r>
          </w:p>
        </w:tc>
      </w:tr>
    </w:tbl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743B75" w:rsidTr="00743B75">
        <w:trPr>
          <w:trHeight w:val="49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43B75" w:rsidRDefault="00743B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 AND READMISSION FORM</w:t>
            </w:r>
          </w:p>
        </w:tc>
      </w:tr>
      <w:tr w:rsidR="00743B75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Default="00743B7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Default="00743B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– behandlingstidslinje</w:t>
            </w:r>
          </w:p>
        </w:tc>
      </w:tr>
      <w:tr w:rsidR="00743B75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Default="00743B7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Discharged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Default="00743B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9037FF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</w:rPr>
              <w:t>dskrivnings- / Flytnings-notat</w:t>
            </w:r>
          </w:p>
          <w:p w:rsidR="00BD0B15" w:rsidRDefault="00BD0B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behandlingstidslinje</w:t>
            </w:r>
            <w:bookmarkStart w:id="1" w:name="_GoBack"/>
            <w:bookmarkEnd w:id="1"/>
          </w:p>
        </w:tc>
      </w:tr>
      <w:tr w:rsidR="00743B75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Default="00743B7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Default="00743B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>b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ehandlingstidslinje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743B75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75" w:rsidRDefault="00743B7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COVID-19 positive?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75" w:rsidRDefault="00743B7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resultatgennemgang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mikrobiologisk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MiBa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645E78" w:rsidRDefault="00645E78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743B75" w:rsidTr="00743B75">
        <w:trPr>
          <w:trHeight w:val="49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43B75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WITHDRAWAL FORM</w:t>
            </w:r>
          </w:p>
        </w:tc>
      </w:tr>
      <w:tr w:rsidR="00743B75" w:rsidRPr="009037FF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9037FF" w:rsidRDefault="00743B75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9037FF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743B75" w:rsidRPr="009037FF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9037FF" w:rsidRDefault="00743B75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sz w:val="20"/>
                <w:szCs w:val="20"/>
                <w:lang w:val="en-GB"/>
              </w:rPr>
              <w:t>Reason</w:t>
            </w:r>
            <w:r w:rsidR="009037FF" w:rsidRPr="009037FF">
              <w:rPr>
                <w:rFonts w:ascii="Arial" w:hAnsi="Arial" w:cs="Arial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9037FF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</w:t>
            </w:r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743B75" w:rsidRPr="009037FF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9037FF" w:rsidRDefault="00743B75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9037FF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</w:t>
            </w:r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</w:tbl>
    <w:p w:rsidR="00F20121" w:rsidRPr="009037FF" w:rsidRDefault="00F20121" w:rsidP="00645E78">
      <w:pPr>
        <w:rPr>
          <w:rFonts w:ascii="Arial" w:hAnsi="Arial" w:cs="Arial"/>
          <w:lang w:val="en-GB"/>
        </w:rPr>
      </w:pPr>
    </w:p>
    <w:p w:rsidR="00F20121" w:rsidRPr="009037FF" w:rsidRDefault="00F20121" w:rsidP="00645E78">
      <w:pPr>
        <w:rPr>
          <w:rFonts w:ascii="Arial" w:hAnsi="Arial" w:cs="Arial"/>
          <w:lang w:val="en-GB"/>
        </w:rPr>
      </w:pPr>
    </w:p>
    <w:p w:rsidR="00F20121" w:rsidRPr="009037FF" w:rsidRDefault="00F20121" w:rsidP="00645E78">
      <w:pPr>
        <w:rPr>
          <w:rFonts w:ascii="Arial" w:hAnsi="Arial" w:cs="Arial"/>
          <w:lang w:val="en-GB"/>
        </w:rPr>
      </w:pPr>
    </w:p>
    <w:p w:rsidR="00F20121" w:rsidRPr="009037FF" w:rsidRDefault="00F20121" w:rsidP="00645E78">
      <w:pPr>
        <w:rPr>
          <w:rFonts w:ascii="Arial" w:hAnsi="Arial" w:cs="Arial"/>
          <w:lang w:val="en-GB"/>
        </w:rPr>
      </w:pPr>
    </w:p>
    <w:p w:rsidR="00F20121" w:rsidRPr="009037FF" w:rsidRDefault="00F20121" w:rsidP="00645E78">
      <w:pPr>
        <w:rPr>
          <w:rFonts w:ascii="Arial" w:hAnsi="Arial" w:cs="Arial"/>
          <w:lang w:val="en-GB"/>
        </w:rPr>
      </w:pPr>
    </w:p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9037FF" w:rsidRPr="009037FF" w:rsidTr="00650D96">
        <w:trPr>
          <w:trHeight w:val="495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9037FF" w:rsidRPr="009037FF" w:rsidRDefault="009037F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b/>
                <w:sz w:val="20"/>
                <w:szCs w:val="20"/>
                <w:lang w:val="en-GB"/>
              </w:rPr>
              <w:t>90 DAYS FOLLOW-UP</w:t>
            </w:r>
          </w:p>
        </w:tc>
      </w:tr>
      <w:tr w:rsidR="009037FF" w:rsidRPr="009037FF" w:rsidTr="00650D96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FF" w:rsidRPr="009037FF" w:rsidRDefault="009037FF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FF" w:rsidRPr="009037FF" w:rsidRDefault="009037F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9037FF" w:rsidRPr="009037FF" w:rsidTr="00650D96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FF" w:rsidRPr="009037FF" w:rsidRDefault="009037FF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Was the patient dead at</w:t>
            </w:r>
            <w:r w:rsidRPr="009037FF">
              <w:rPr>
                <w:rFonts w:ascii="Arial" w:hAnsi="Arial" w:cs="Arial"/>
                <w:sz w:val="20"/>
                <w:szCs w:val="20"/>
                <w:lang w:val="en-GB"/>
              </w:rPr>
              <w:t xml:space="preserve"> 90 days follow-up?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FF" w:rsidRPr="009037FF" w:rsidRDefault="009037FF" w:rsidP="009037F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åben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–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tilfælde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af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død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kommer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advarsel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om at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patienten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død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</w:p>
        </w:tc>
      </w:tr>
      <w:tr w:rsidR="009037FF" w:rsidRPr="009037FF" w:rsidTr="00650D96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FF" w:rsidRPr="009037FF" w:rsidRDefault="009037FF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death (if relevant)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FF" w:rsidRDefault="009037F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</w:t>
            </w:r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header – hold curser over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>pt-navn</w:t>
            </w:r>
            <w:proofErr w:type="spellEnd"/>
          </w:p>
          <w:p w:rsidR="00650D96" w:rsidRPr="009037FF" w:rsidRDefault="00650D96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morsnotat</w:t>
            </w:r>
            <w:proofErr w:type="spellEnd"/>
          </w:p>
        </w:tc>
      </w:tr>
      <w:tr w:rsidR="009037FF" w:rsidRPr="009037FF" w:rsidTr="00650D96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FF" w:rsidRPr="009037FF" w:rsidRDefault="009037FF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sz w:val="20"/>
                <w:szCs w:val="20"/>
                <w:lang w:val="en-GB"/>
              </w:rPr>
              <w:t>If discharged from hospital within 90 days: Date of discharge and additional admissions</w:t>
            </w:r>
            <w:r w:rsidR="00650D96">
              <w:rPr>
                <w:rFonts w:ascii="Arial" w:hAnsi="Arial" w:cs="Arial"/>
                <w:sz w:val="20"/>
                <w:szCs w:val="20"/>
                <w:lang w:val="en-GB"/>
              </w:rPr>
              <w:t xml:space="preserve"> (if relevant)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FF" w:rsidRPr="009037FF" w:rsidRDefault="009037F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650D96">
              <w:rPr>
                <w:rFonts w:ascii="Arial" w:hAnsi="Arial" w:cs="Arial"/>
                <w:bCs/>
                <w:sz w:val="20"/>
                <w:szCs w:val="20"/>
                <w:lang w:val="en-GB"/>
              </w:rPr>
              <w:t>b</w:t>
            </w:r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>ehandlingstidslinje</w:t>
            </w:r>
            <w:proofErr w:type="spellEnd"/>
            <w:r w:rsidRPr="009037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645E78">
      <w:pPr>
        <w:rPr>
          <w:rFonts w:ascii="Arial" w:hAnsi="Arial" w:cs="Arial"/>
        </w:rPr>
      </w:pPr>
    </w:p>
    <w:p w:rsidR="00F20121" w:rsidRDefault="00F20121" w:rsidP="00F20121">
      <w:pPr>
        <w:rPr>
          <w:rFonts w:ascii="Arial" w:hAnsi="Arial" w:cs="Arial"/>
        </w:rPr>
      </w:pPr>
    </w:p>
    <w:p w:rsidR="00F20121" w:rsidRDefault="00F20121" w:rsidP="00F20121">
      <w:pPr>
        <w:rPr>
          <w:rFonts w:ascii="Arial" w:hAnsi="Arial" w:cs="Arial"/>
        </w:rPr>
      </w:pPr>
    </w:p>
    <w:p w:rsidR="00F20121" w:rsidRDefault="00F20121" w:rsidP="00F20121">
      <w:pPr>
        <w:ind w:firstLine="1304"/>
        <w:rPr>
          <w:rFonts w:ascii="Arial" w:hAnsi="Arial" w:cs="Arial"/>
        </w:rPr>
      </w:pPr>
    </w:p>
    <w:p w:rsidR="00F20121" w:rsidRDefault="00F20121" w:rsidP="003E2957">
      <w:pPr>
        <w:rPr>
          <w:rFonts w:ascii="Arial" w:hAnsi="Arial" w:cs="Arial"/>
        </w:rPr>
      </w:pPr>
    </w:p>
    <w:p w:rsidR="00F20121" w:rsidRDefault="00F20121" w:rsidP="00F20121">
      <w:pPr>
        <w:ind w:hanging="142"/>
        <w:rPr>
          <w:rFonts w:ascii="Arial" w:hAnsi="Arial" w:cs="Arial"/>
        </w:rPr>
      </w:pPr>
    </w:p>
    <w:p w:rsidR="00F20121" w:rsidRDefault="00F20121" w:rsidP="003E2957">
      <w:pPr>
        <w:rPr>
          <w:rFonts w:ascii="Arial" w:hAnsi="Arial" w:cs="Arial"/>
        </w:rPr>
      </w:pPr>
    </w:p>
    <w:p w:rsidR="00F20121" w:rsidRDefault="00F20121" w:rsidP="00F20121">
      <w:pPr>
        <w:ind w:firstLine="1304"/>
        <w:rPr>
          <w:rFonts w:ascii="Arial" w:hAnsi="Arial" w:cs="Arial"/>
        </w:rPr>
      </w:pPr>
    </w:p>
    <w:p w:rsidR="00F20121" w:rsidRDefault="00F20121" w:rsidP="00F20121">
      <w:pPr>
        <w:ind w:firstLine="1304"/>
        <w:rPr>
          <w:rFonts w:ascii="Arial" w:hAnsi="Arial" w:cs="Arial"/>
        </w:rPr>
      </w:pPr>
    </w:p>
    <w:p w:rsidR="00F20121" w:rsidRPr="00D75BB0" w:rsidRDefault="00645E78" w:rsidP="00F20121">
      <w:pPr>
        <w:rPr>
          <w:rFonts w:ascii="Arial" w:hAnsi="Arial" w:cs="Arial"/>
        </w:rPr>
      </w:pPr>
      <w:proofErr w:type="spellStart"/>
      <w:r w:rsidRPr="00D75BB0">
        <w:rPr>
          <w:rFonts w:ascii="Arial" w:hAnsi="Arial" w:cs="Arial"/>
        </w:rPr>
        <w:t>Investigator</w:t>
      </w:r>
      <w:proofErr w:type="spellEnd"/>
      <w:r w:rsidRPr="00D75BB0">
        <w:rPr>
          <w:rFonts w:ascii="Arial" w:hAnsi="Arial" w:cs="Arial"/>
        </w:rPr>
        <w:t xml:space="preserve"> (navn): </w:t>
      </w:r>
      <w:r>
        <w:rPr>
          <w:rFonts w:ascii="Arial" w:hAnsi="Arial" w:cs="Arial"/>
        </w:rPr>
        <w:t>_________________________________</w:t>
      </w:r>
      <w:r w:rsidRPr="00D75BB0">
        <w:rPr>
          <w:rFonts w:ascii="Arial" w:hAnsi="Arial" w:cs="Arial"/>
        </w:rPr>
        <w:t xml:space="preserve">_______________________ </w:t>
      </w:r>
    </w:p>
    <w:p w:rsidR="00645E78" w:rsidRDefault="00645E78" w:rsidP="003E2957">
      <w:pPr>
        <w:tabs>
          <w:tab w:val="left" w:pos="2700"/>
        </w:tabs>
        <w:rPr>
          <w:rFonts w:ascii="Arial" w:hAnsi="Arial" w:cs="Arial"/>
        </w:rPr>
      </w:pPr>
      <w:r w:rsidRPr="00D75BB0">
        <w:rPr>
          <w:rFonts w:ascii="Arial" w:hAnsi="Arial" w:cs="Arial"/>
        </w:rPr>
        <w:t>Dato:</w:t>
      </w:r>
      <w:r w:rsidRPr="00A509CC">
        <w:rPr>
          <w:rFonts w:ascii="Arial" w:hAnsi="Arial" w:cs="Arial"/>
        </w:rPr>
        <w:t xml:space="preserve"> </w:t>
      </w:r>
      <w:r w:rsidRPr="00D75BB0">
        <w:rPr>
          <w:rFonts w:ascii="Arial" w:hAnsi="Arial" w:cs="Arial"/>
        </w:rPr>
        <w:t>_____</w:t>
      </w:r>
      <w:r>
        <w:rPr>
          <w:rFonts w:ascii="Arial" w:hAnsi="Arial" w:cs="Arial"/>
        </w:rPr>
        <w:t>/</w:t>
      </w:r>
      <w:r w:rsidRPr="00D75BB0">
        <w:rPr>
          <w:rFonts w:ascii="Arial" w:hAnsi="Arial" w:cs="Arial"/>
        </w:rPr>
        <w:t>_____</w:t>
      </w:r>
      <w:r>
        <w:rPr>
          <w:rFonts w:ascii="Arial" w:hAnsi="Arial" w:cs="Arial"/>
        </w:rPr>
        <w:t>/</w:t>
      </w:r>
      <w:r w:rsidRPr="00D75BB0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proofErr w:type="gramStart"/>
      <w:r>
        <w:rPr>
          <w:rFonts w:ascii="Arial" w:hAnsi="Arial" w:cs="Arial"/>
        </w:rPr>
        <w:t>_</w:t>
      </w:r>
      <w:r w:rsidRPr="00D75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75BB0">
        <w:rPr>
          <w:rFonts w:ascii="Arial" w:hAnsi="Arial" w:cs="Arial"/>
        </w:rPr>
        <w:t>Underskrift</w:t>
      </w:r>
      <w:proofErr w:type="gramEnd"/>
      <w:r w:rsidRPr="00D75BB0">
        <w:rPr>
          <w:rFonts w:ascii="Arial" w:hAnsi="Arial" w:cs="Arial"/>
        </w:rPr>
        <w:t>: _______________________________________</w:t>
      </w:r>
    </w:p>
    <w:p w:rsidR="003E2957" w:rsidRDefault="003E2957" w:rsidP="003E2957">
      <w:pPr>
        <w:tabs>
          <w:tab w:val="left" w:pos="2700"/>
        </w:tabs>
        <w:rPr>
          <w:rFonts w:ascii="Arial" w:hAnsi="Arial" w:cs="Arial"/>
        </w:rPr>
      </w:pPr>
    </w:p>
    <w:p w:rsidR="003E2957" w:rsidRDefault="003E2957" w:rsidP="003E2957">
      <w:pPr>
        <w:tabs>
          <w:tab w:val="left" w:pos="2700"/>
        </w:tabs>
        <w:rPr>
          <w:rFonts w:ascii="Arial" w:hAnsi="Arial" w:cs="Arial"/>
        </w:rPr>
      </w:pPr>
    </w:p>
    <w:p w:rsidR="003E2957" w:rsidRDefault="003E2957" w:rsidP="003E2957">
      <w:pPr>
        <w:rPr>
          <w:rFonts w:ascii="Arial" w:hAnsi="Arial" w:cs="Arial"/>
          <w:b/>
        </w:rPr>
      </w:pPr>
    </w:p>
    <w:p w:rsidR="003E2957" w:rsidRDefault="003E2957" w:rsidP="003E2957">
      <w:pPr>
        <w:rPr>
          <w:rFonts w:ascii="Arial" w:hAnsi="Arial" w:cs="Arial"/>
          <w:b/>
        </w:rPr>
      </w:pPr>
    </w:p>
    <w:p w:rsidR="003E2957" w:rsidRDefault="003E2957" w:rsidP="003E29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VEJLEDNING</w:t>
      </w:r>
    </w:p>
    <w:p w:rsidR="003E2957" w:rsidRDefault="003E2957" w:rsidP="003E29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Kildedokument</w:t>
      </w:r>
    </w:p>
    <w:p w:rsidR="003E2957" w:rsidRDefault="003E2957" w:rsidP="003E29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Kildedatalisten anvendes af Good </w:t>
      </w:r>
      <w:proofErr w:type="spellStart"/>
      <w:r>
        <w:rPr>
          <w:rFonts w:ascii="Arial" w:hAnsi="Arial" w:cs="Arial"/>
        </w:rPr>
        <w:t>Clinical</w:t>
      </w:r>
      <w:proofErr w:type="spellEnd"/>
      <w:r>
        <w:rPr>
          <w:rFonts w:ascii="Arial" w:hAnsi="Arial" w:cs="Arial"/>
        </w:rPr>
        <w:t xml:space="preserve"> Practice (GCP) monitorerne til at validere indtastede data. Kildedokumentet er det første sted data registreres. Der skal angives en kilde til samtlige data, der indsamles i </w:t>
      </w:r>
      <w:proofErr w:type="spellStart"/>
      <w:r>
        <w:rPr>
          <w:rFonts w:ascii="Arial" w:hAnsi="Arial" w:cs="Arial"/>
        </w:rPr>
        <w:t>CRF’en</w:t>
      </w:r>
      <w:proofErr w:type="spellEnd"/>
      <w:r>
        <w:rPr>
          <w:rFonts w:ascii="Arial" w:hAnsi="Arial" w:cs="Arial"/>
        </w:rPr>
        <w:t xml:space="preserve"> og henvisningerne skal opføres i kildedatalisten. Hvis flere kilder er mulige, skal alle angives i prioriteret rækkefølge, dvs. kilder der vægter højest hvis data i de forskellige kilder ikke er identiske placeres først.</w:t>
      </w:r>
    </w:p>
    <w:p w:rsidR="003E2957" w:rsidRDefault="003E2957" w:rsidP="003E2957">
      <w:pPr>
        <w:spacing w:line="360" w:lineRule="auto"/>
        <w:rPr>
          <w:rFonts w:ascii="Arial" w:hAnsi="Arial" w:cs="Arial"/>
          <w:b/>
        </w:rPr>
      </w:pPr>
    </w:p>
    <w:p w:rsidR="003E2957" w:rsidRDefault="003E2957" w:rsidP="003E29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Eksempler på kildedokumenter, som kan være både elektroniske og fysiske dokumenter</w:t>
      </w:r>
    </w:p>
    <w:p w:rsidR="003E2957" w:rsidRDefault="003E2957" w:rsidP="003E29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EKG-udskrift, elektronisk medicin-journal, </w:t>
      </w:r>
      <w:proofErr w:type="spellStart"/>
      <w:r>
        <w:rPr>
          <w:rFonts w:ascii="Arial" w:hAnsi="Arial" w:cs="Arial"/>
        </w:rPr>
        <w:t>eCRF</w:t>
      </w:r>
      <w:proofErr w:type="spellEnd"/>
      <w:r>
        <w:rPr>
          <w:rFonts w:ascii="Arial" w:hAnsi="Arial" w:cs="Arial"/>
        </w:rPr>
        <w:t>, epikrise, journalkontinuationer, sygeplejenotater osv.</w:t>
      </w:r>
    </w:p>
    <w:p w:rsidR="003E2957" w:rsidRDefault="003E2957" w:rsidP="003E29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Beskriv kildedokumentet så specifikt som muligt. </w:t>
      </w:r>
    </w:p>
    <w:p w:rsidR="003E2957" w:rsidRDefault="003E2957" w:rsidP="003E2957">
      <w:pPr>
        <w:spacing w:line="360" w:lineRule="auto"/>
        <w:rPr>
          <w:rFonts w:ascii="Arial" w:hAnsi="Arial" w:cs="Arial"/>
          <w:b/>
        </w:rPr>
      </w:pPr>
    </w:p>
    <w:p w:rsidR="003E2957" w:rsidRDefault="003E2957" w:rsidP="003E29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Udarbejdelse og opbevaring</w:t>
      </w:r>
    </w:p>
    <w:p w:rsidR="003E2957" w:rsidRPr="003E2957" w:rsidRDefault="003E2957" w:rsidP="003E29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Kildedatalisten skal foreligge underskrevet af lokal </w:t>
      </w:r>
      <w:proofErr w:type="spellStart"/>
      <w:r>
        <w:rPr>
          <w:rFonts w:ascii="Arial" w:hAnsi="Arial" w:cs="Arial"/>
        </w:rPr>
        <w:t>investigator</w:t>
      </w:r>
      <w:proofErr w:type="spellEnd"/>
      <w:r>
        <w:rPr>
          <w:rFonts w:ascii="Arial" w:hAnsi="Arial" w:cs="Arial"/>
        </w:rPr>
        <w:t xml:space="preserve"> ved initieringsbesøget. Det kan være nødvendigt at revidere listen undervejs i forsøget. Alle underskrevne versioner af listen, skal arkiveres i site master file.</w:t>
      </w:r>
    </w:p>
    <w:sectPr w:rsidR="003E2957" w:rsidRPr="003E2957" w:rsidSect="005326A7">
      <w:headerReference w:type="default" r:id="rId6"/>
      <w:footerReference w:type="default" r:id="rId7"/>
      <w:pgSz w:w="11906" w:h="16838"/>
      <w:pgMar w:top="1701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78" w:rsidRDefault="00645E78" w:rsidP="00645E78">
      <w:pPr>
        <w:spacing w:after="0" w:line="240" w:lineRule="auto"/>
      </w:pPr>
      <w:r>
        <w:separator/>
      </w:r>
    </w:p>
  </w:endnote>
  <w:endnote w:type="continuationSeparator" w:id="0">
    <w:p w:rsidR="00645E78" w:rsidRDefault="00645E78" w:rsidP="0064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250" w:rsidRDefault="00CE5250" w:rsidP="00CE5250">
    <w:pPr>
      <w:pStyle w:val="Sidefod"/>
      <w:rPr>
        <w:color w:val="4472C4" w:themeColor="accent1"/>
      </w:rPr>
    </w:pPr>
  </w:p>
  <w:p w:rsidR="00CE5250" w:rsidRDefault="00CE5250" w:rsidP="00CE5250">
    <w:pPr>
      <w:pStyle w:val="Sidefod"/>
      <w:jc w:val="center"/>
      <w:rPr>
        <w:rFonts w:cs="Calibri"/>
      </w:rPr>
    </w:pPr>
    <w:bookmarkStart w:id="2" w:name="_Hlk41463291"/>
    <w:bookmarkStart w:id="3" w:name="_Hlk41463292"/>
    <w:r>
      <w:t xml:space="preserve">Anæstesiologisk afdeling Nordsjællands hospital </w:t>
    </w:r>
    <w:r>
      <w:rPr>
        <w:rFonts w:cs="Calibri"/>
      </w:rPr>
      <w:t>● Dyrehavevej 29 ● 3400 Hillerød</w:t>
    </w:r>
  </w:p>
  <w:p w:rsidR="00CE5250" w:rsidRDefault="00CE5250" w:rsidP="00CE5250">
    <w:pPr>
      <w:pStyle w:val="Sidefod"/>
      <w:jc w:val="center"/>
      <w:rPr>
        <w:rFonts w:cs="Calibri"/>
      </w:rPr>
    </w:pPr>
    <w:r>
      <w:rPr>
        <w:rFonts w:cs="Calibri"/>
      </w:rPr>
      <w:t xml:space="preserve">+45 4829 6773 ● </w:t>
    </w:r>
    <w:hyperlink r:id="rId1" w:history="1">
      <w:r>
        <w:rPr>
          <w:rStyle w:val="Hyperlink"/>
          <w:rFonts w:cs="Calibri"/>
        </w:rPr>
        <w:t>godif@cric.nu</w:t>
      </w:r>
    </w:hyperlink>
    <w:r>
      <w:rPr>
        <w:rFonts w:cs="Calibri"/>
      </w:rPr>
      <w:t xml:space="preserve"> ● </w:t>
    </w:r>
    <w:hyperlink r:id="rId2" w:history="1">
      <w:r>
        <w:rPr>
          <w:rStyle w:val="Hyperlink"/>
          <w:rFonts w:cs="Calibri"/>
        </w:rPr>
        <w:t>www.cric.nu/godif/</w:t>
      </w:r>
    </w:hyperlink>
    <w:bookmarkEnd w:id="2"/>
    <w:bookmarkEnd w:id="3"/>
  </w:p>
  <w:p w:rsidR="00CE5250" w:rsidRDefault="00CE5250">
    <w:pPr>
      <w:pStyle w:val="Sidefod"/>
      <w:jc w:val="center"/>
      <w:rPr>
        <w:color w:val="4472C4" w:themeColor="accent1"/>
      </w:rPr>
    </w:pPr>
  </w:p>
  <w:p w:rsidR="00CE5250" w:rsidRDefault="00CE5250">
    <w:pPr>
      <w:pStyle w:val="Sidefod"/>
      <w:jc w:val="center"/>
      <w:rPr>
        <w:color w:val="4472C4" w:themeColor="accent1"/>
      </w:rPr>
    </w:pP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arabisk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78" w:rsidRDefault="00645E78" w:rsidP="00645E78">
      <w:pPr>
        <w:spacing w:after="0" w:line="240" w:lineRule="auto"/>
      </w:pPr>
      <w:r>
        <w:separator/>
      </w:r>
    </w:p>
  </w:footnote>
  <w:footnote w:type="continuationSeparator" w:id="0">
    <w:p w:rsidR="00645E78" w:rsidRDefault="00645E78" w:rsidP="0064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A7" w:rsidRPr="005326A7" w:rsidRDefault="00645E78" w:rsidP="00645E78">
    <w:pPr>
      <w:pStyle w:val="Sidehoved"/>
      <w:rPr>
        <w:sz w:val="18"/>
        <w:szCs w:val="18"/>
      </w:rPr>
    </w:pPr>
    <w:r>
      <w:tab/>
    </w:r>
    <w:r>
      <w:tab/>
    </w:r>
    <w:r w:rsidRPr="005326A7">
      <w:rPr>
        <w:sz w:val="18"/>
        <w:szCs w:val="18"/>
      </w:rPr>
      <w:t>GODIF kildedataliste V. 1.0</w:t>
    </w:r>
  </w:p>
  <w:p w:rsidR="00645E78" w:rsidRPr="005326A7" w:rsidRDefault="005326A7" w:rsidP="00645E78">
    <w:pPr>
      <w:pStyle w:val="Sidehoved"/>
      <w:rPr>
        <w:sz w:val="18"/>
        <w:szCs w:val="18"/>
      </w:rPr>
    </w:pPr>
    <w:r w:rsidRPr="005326A7">
      <w:rPr>
        <w:noProof/>
        <w:sz w:val="18"/>
        <w:szCs w:val="18"/>
      </w:rPr>
      <w:drawing>
        <wp:inline distT="0" distB="0" distL="0" distR="0">
          <wp:extent cx="1209675" cy="312146"/>
          <wp:effectExtent l="0" t="0" r="0" b="0"/>
          <wp:docPr id="11" name="Billede 1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20" cy="346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6A7">
      <w:rPr>
        <w:sz w:val="18"/>
        <w:szCs w:val="18"/>
      </w:rPr>
      <w:tab/>
    </w:r>
    <w:r w:rsidRPr="005326A7">
      <w:rPr>
        <w:sz w:val="18"/>
        <w:szCs w:val="18"/>
      </w:rPr>
      <w:tab/>
      <w:t xml:space="preserve"> </w:t>
    </w:r>
    <w:r w:rsidR="00645E78" w:rsidRPr="005326A7">
      <w:rPr>
        <w:sz w:val="18"/>
        <w:szCs w:val="18"/>
      </w:rPr>
      <w:t>04.06.2020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78"/>
    <w:rsid w:val="0001581F"/>
    <w:rsid w:val="000268D0"/>
    <w:rsid w:val="0003751C"/>
    <w:rsid w:val="000A1E81"/>
    <w:rsid w:val="000D4B6D"/>
    <w:rsid w:val="00100EF3"/>
    <w:rsid w:val="00170D88"/>
    <w:rsid w:val="002A6E78"/>
    <w:rsid w:val="003E2957"/>
    <w:rsid w:val="003E7FB2"/>
    <w:rsid w:val="00401669"/>
    <w:rsid w:val="00423D47"/>
    <w:rsid w:val="004437DA"/>
    <w:rsid w:val="00456019"/>
    <w:rsid w:val="00456599"/>
    <w:rsid w:val="004E6D4C"/>
    <w:rsid w:val="004E7043"/>
    <w:rsid w:val="004F7C2F"/>
    <w:rsid w:val="005326A7"/>
    <w:rsid w:val="005704D8"/>
    <w:rsid w:val="0060446F"/>
    <w:rsid w:val="00604BD5"/>
    <w:rsid w:val="00645E78"/>
    <w:rsid w:val="0064736C"/>
    <w:rsid w:val="00650D96"/>
    <w:rsid w:val="006A74D7"/>
    <w:rsid w:val="006D1402"/>
    <w:rsid w:val="00714FD3"/>
    <w:rsid w:val="00720ED9"/>
    <w:rsid w:val="00743B75"/>
    <w:rsid w:val="00857F1F"/>
    <w:rsid w:val="00877312"/>
    <w:rsid w:val="008A229D"/>
    <w:rsid w:val="009037FF"/>
    <w:rsid w:val="009E3F0D"/>
    <w:rsid w:val="00A438EF"/>
    <w:rsid w:val="00AD3F04"/>
    <w:rsid w:val="00BD0B15"/>
    <w:rsid w:val="00C558D1"/>
    <w:rsid w:val="00C84A8C"/>
    <w:rsid w:val="00CD298C"/>
    <w:rsid w:val="00CE5250"/>
    <w:rsid w:val="00D4089B"/>
    <w:rsid w:val="00D704D4"/>
    <w:rsid w:val="00D70F19"/>
    <w:rsid w:val="00E13A88"/>
    <w:rsid w:val="00EC178D"/>
    <w:rsid w:val="00ED51A4"/>
    <w:rsid w:val="00F20121"/>
    <w:rsid w:val="00F22A3F"/>
    <w:rsid w:val="00F51F53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992191"/>
  <w15:chartTrackingRefBased/>
  <w15:docId w15:val="{06D57DAA-1E4E-4B77-89E8-B04AF974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5E78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5E78"/>
  </w:style>
  <w:style w:type="paragraph" w:styleId="Sidefod">
    <w:name w:val="footer"/>
    <w:basedOn w:val="Normal"/>
    <w:link w:val="SidefodTegn"/>
    <w:uiPriority w:val="99"/>
    <w:unhideWhenUsed/>
    <w:rsid w:val="0064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5E78"/>
  </w:style>
  <w:style w:type="character" w:styleId="Hyperlink">
    <w:name w:val="Hyperlink"/>
    <w:basedOn w:val="Standardskrifttypeiafsnit"/>
    <w:uiPriority w:val="99"/>
    <w:unhideWhenUsed/>
    <w:rsid w:val="00645E7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5</cp:revision>
  <dcterms:created xsi:type="dcterms:W3CDTF">2020-06-04T08:58:00Z</dcterms:created>
  <dcterms:modified xsi:type="dcterms:W3CDTF">2020-08-11T12:47:00Z</dcterms:modified>
</cp:coreProperties>
</file>