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4416" w14:textId="77777777" w:rsidR="00BC43F0" w:rsidRDefault="00BC43F0">
      <w:pPr>
        <w:rPr>
          <w:b/>
          <w:bCs/>
          <w:sz w:val="28"/>
          <w:szCs w:val="28"/>
          <w:u w:val="single"/>
          <w:lang w:val="en-US"/>
        </w:rPr>
      </w:pPr>
    </w:p>
    <w:p w14:paraId="5D23D277" w14:textId="09A5862E" w:rsidR="00EE32BD" w:rsidRPr="00BC43F0" w:rsidRDefault="00390DFB">
      <w:pPr>
        <w:rPr>
          <w:b/>
          <w:bCs/>
          <w:sz w:val="28"/>
          <w:szCs w:val="28"/>
          <w:u w:val="single"/>
          <w:lang w:val="en-US"/>
        </w:rPr>
      </w:pPr>
      <w:r>
        <w:rPr>
          <w:b/>
          <w:bCs/>
          <w:sz w:val="28"/>
          <w:szCs w:val="28"/>
          <w:u w:val="single"/>
          <w:lang w:val="en-US"/>
        </w:rPr>
        <w:t>Frequently asked questions for the</w:t>
      </w:r>
      <w:r w:rsidR="00BC43F0" w:rsidRPr="00BC43F0">
        <w:rPr>
          <w:b/>
          <w:bCs/>
          <w:sz w:val="28"/>
          <w:szCs w:val="28"/>
          <w:u w:val="single"/>
          <w:lang w:val="en-US"/>
        </w:rPr>
        <w:t xml:space="preserve"> GODIF trial and the eCRF</w:t>
      </w:r>
    </w:p>
    <w:p w14:paraId="298FD7B3" w14:textId="40741521" w:rsidR="00BC43F0" w:rsidRDefault="00BC43F0">
      <w:pPr>
        <w:rPr>
          <w:lang w:val="en-US"/>
        </w:rPr>
      </w:pPr>
    </w:p>
    <w:p w14:paraId="405B7931" w14:textId="5FEDBAB4" w:rsidR="00BC43F0" w:rsidRPr="00BC43F0" w:rsidRDefault="00BC43F0">
      <w:pPr>
        <w:rPr>
          <w:b/>
          <w:bCs/>
          <w:u w:val="single"/>
          <w:lang w:val="en-US"/>
        </w:rPr>
      </w:pPr>
      <w:r w:rsidRPr="00BC43F0">
        <w:rPr>
          <w:b/>
          <w:bCs/>
          <w:u w:val="single"/>
          <w:lang w:val="en-US"/>
        </w:rPr>
        <w:t>The eCRF:</w:t>
      </w:r>
    </w:p>
    <w:p w14:paraId="14F34D8D" w14:textId="74F927F3" w:rsidR="00BC43F0" w:rsidRDefault="00BC43F0">
      <w:pPr>
        <w:rPr>
          <w:lang w:val="en-US"/>
        </w:rPr>
      </w:pPr>
      <w:r>
        <w:rPr>
          <w:lang w:val="en-US"/>
        </w:rPr>
        <w:t xml:space="preserve">The fluid balance on day </w:t>
      </w:r>
      <w:r w:rsidR="00F62A65">
        <w:rPr>
          <w:lang w:val="en-US"/>
        </w:rPr>
        <w:t>form 1</w:t>
      </w:r>
      <w:r>
        <w:rPr>
          <w:lang w:val="en-US"/>
        </w:rPr>
        <w:t xml:space="preserve"> is what your chart say for the end of this day (do not calculate for the included hours), but fluid balance on the last day</w:t>
      </w:r>
      <w:r w:rsidR="00BD65EC">
        <w:rPr>
          <w:lang w:val="en-US"/>
        </w:rPr>
        <w:t xml:space="preserve"> </w:t>
      </w:r>
      <w:r>
        <w:rPr>
          <w:lang w:val="en-US"/>
        </w:rPr>
        <w:t>form must be calculated to fit the time of discharge.</w:t>
      </w:r>
    </w:p>
    <w:p w14:paraId="23221561" w14:textId="30624DA9" w:rsidR="00BC43F0" w:rsidRDefault="00BC43F0">
      <w:pPr>
        <w:rPr>
          <w:lang w:val="en-US"/>
        </w:rPr>
      </w:pPr>
      <w:r>
        <w:rPr>
          <w:lang w:val="en-US"/>
        </w:rPr>
        <w:t>Diuresis must be calculated for the included hours on day</w:t>
      </w:r>
      <w:r w:rsidR="00BD65EC">
        <w:rPr>
          <w:lang w:val="en-US"/>
        </w:rPr>
        <w:t xml:space="preserve"> </w:t>
      </w:r>
      <w:r>
        <w:rPr>
          <w:lang w:val="en-US"/>
        </w:rPr>
        <w:t>form 1 and the last</w:t>
      </w:r>
      <w:r w:rsidR="00140A97">
        <w:rPr>
          <w:lang w:val="en-US"/>
        </w:rPr>
        <w:t xml:space="preserve"> day</w:t>
      </w:r>
      <w:r w:rsidR="00BD65EC">
        <w:rPr>
          <w:lang w:val="en-US"/>
        </w:rPr>
        <w:t xml:space="preserve"> </w:t>
      </w:r>
      <w:proofErr w:type="gramStart"/>
      <w:r w:rsidR="00140A97">
        <w:rPr>
          <w:lang w:val="en-US"/>
        </w:rPr>
        <w:t>form</w:t>
      </w:r>
      <w:r>
        <w:rPr>
          <w:lang w:val="en-US"/>
        </w:rPr>
        <w:t>, since</w:t>
      </w:r>
      <w:proofErr w:type="gramEnd"/>
      <w:r>
        <w:rPr>
          <w:lang w:val="en-US"/>
        </w:rPr>
        <w:t xml:space="preserve"> these days are shorter than 24 hours.</w:t>
      </w:r>
    </w:p>
    <w:p w14:paraId="2B89CABC" w14:textId="5A2FD99F" w:rsidR="00BC43F0" w:rsidRDefault="00F62A65">
      <w:pPr>
        <w:rPr>
          <w:lang w:val="en-US"/>
        </w:rPr>
      </w:pPr>
      <w:r>
        <w:rPr>
          <w:lang w:val="en-US"/>
        </w:rPr>
        <w:t>When</w:t>
      </w:r>
      <w:r w:rsidR="00BC43F0">
        <w:rPr>
          <w:lang w:val="en-US"/>
        </w:rPr>
        <w:t xml:space="preserve"> a patient</w:t>
      </w:r>
      <w:r>
        <w:rPr>
          <w:lang w:val="en-US"/>
        </w:rPr>
        <w:t xml:space="preserve"> </w:t>
      </w:r>
      <w:r w:rsidR="001A33BE">
        <w:rPr>
          <w:lang w:val="en-US"/>
        </w:rPr>
        <w:t>gets</w:t>
      </w:r>
      <w:r>
        <w:rPr>
          <w:lang w:val="en-US"/>
        </w:rPr>
        <w:t xml:space="preserve"> disch</w:t>
      </w:r>
      <w:r w:rsidR="00BC43F0">
        <w:rPr>
          <w:lang w:val="en-US"/>
        </w:rPr>
        <w:t>arged</w:t>
      </w:r>
      <w:r>
        <w:rPr>
          <w:lang w:val="en-US"/>
        </w:rPr>
        <w:t xml:space="preserve"> or die -</w:t>
      </w:r>
      <w:r w:rsidR="00BC43F0">
        <w:rPr>
          <w:lang w:val="en-US"/>
        </w:rPr>
        <w:t xml:space="preserve"> fill out the discharge form before the last day</w:t>
      </w:r>
      <w:r w:rsidR="00BD65EC">
        <w:rPr>
          <w:lang w:val="en-US"/>
        </w:rPr>
        <w:t xml:space="preserve"> </w:t>
      </w:r>
      <w:r w:rsidR="00BC43F0">
        <w:rPr>
          <w:lang w:val="en-US"/>
        </w:rPr>
        <w:t>form. This will set the timestamp for the last day correct.</w:t>
      </w:r>
    </w:p>
    <w:p w14:paraId="7CF4ED4C" w14:textId="5B408A5F" w:rsidR="00BC43F0" w:rsidRDefault="00BC43F0">
      <w:pPr>
        <w:rPr>
          <w:lang w:val="en-US"/>
        </w:rPr>
      </w:pPr>
    </w:p>
    <w:p w14:paraId="560951D3" w14:textId="6B2D92D8" w:rsidR="00BC43F0" w:rsidRPr="00BC43F0" w:rsidRDefault="00BC43F0">
      <w:pPr>
        <w:rPr>
          <w:b/>
          <w:bCs/>
          <w:u w:val="single"/>
          <w:lang w:val="en-US"/>
        </w:rPr>
      </w:pPr>
      <w:r w:rsidRPr="00BC43F0">
        <w:rPr>
          <w:b/>
          <w:bCs/>
          <w:u w:val="single"/>
          <w:lang w:val="en-US"/>
        </w:rPr>
        <w:t>Frequently asked questions:</w:t>
      </w:r>
    </w:p>
    <w:p w14:paraId="74BF3816" w14:textId="77777777" w:rsidR="00BC43F0" w:rsidRDefault="00BC43F0">
      <w:pPr>
        <w:rPr>
          <w:lang w:val="en-US"/>
        </w:rPr>
      </w:pPr>
      <w:r w:rsidRPr="00BC43F0">
        <w:rPr>
          <w:i/>
          <w:iCs/>
          <w:lang w:val="en-US"/>
        </w:rPr>
        <w:t>If a patient does not reach the daily goal for fluid removal even max trial drug is running – can I give extra furosemide or other diuretics</w:t>
      </w:r>
      <w:r>
        <w:rPr>
          <w:lang w:val="en-US"/>
        </w:rPr>
        <w:t>?</w:t>
      </w:r>
    </w:p>
    <w:p w14:paraId="4E675364" w14:textId="5ADEE7ED" w:rsidR="00BC43F0" w:rsidRDefault="00BC43F0">
      <w:pPr>
        <w:rPr>
          <w:lang w:val="en-US"/>
        </w:rPr>
      </w:pPr>
      <w:r>
        <w:rPr>
          <w:lang w:val="en-US"/>
        </w:rPr>
        <w:t xml:space="preserve">Open label diuretics is only allowed if the escape criteria are </w:t>
      </w:r>
      <w:proofErr w:type="gramStart"/>
      <w:r>
        <w:rPr>
          <w:lang w:val="en-US"/>
        </w:rPr>
        <w:t>fulfilled</w:t>
      </w:r>
      <w:proofErr w:type="gramEnd"/>
      <w:r w:rsidR="00D23E56">
        <w:rPr>
          <w:lang w:val="en-US"/>
        </w:rPr>
        <w:t xml:space="preserve"> and the treating team finds it necessary to administer extra diuretics</w:t>
      </w:r>
      <w:r>
        <w:rPr>
          <w:lang w:val="en-US"/>
        </w:rPr>
        <w:t>. If the patient receives diuretics at home before admittance, these may be restarted. Remember that only furosemide as tablet can be converted to IV in equivalent dose (50% reduced dose). In case the patient develops hypernatremia, thiazides are allowed on the indication to treat hypernatremia alone. This must be noted in the file.</w:t>
      </w:r>
    </w:p>
    <w:p w14:paraId="1E287B6C" w14:textId="12139B27" w:rsidR="00BC43F0" w:rsidRDefault="00BC43F0">
      <w:pPr>
        <w:rPr>
          <w:lang w:val="en-US"/>
        </w:rPr>
      </w:pPr>
    </w:p>
    <w:p w14:paraId="1533F47F" w14:textId="663B931B" w:rsidR="00BC43F0" w:rsidRPr="002B2DA8" w:rsidRDefault="00BC43F0">
      <w:pPr>
        <w:rPr>
          <w:i/>
          <w:iCs/>
          <w:lang w:val="en-US"/>
        </w:rPr>
      </w:pPr>
      <w:r w:rsidRPr="002B2DA8">
        <w:rPr>
          <w:i/>
          <w:iCs/>
          <w:lang w:val="en-US"/>
        </w:rPr>
        <w:t>I</w:t>
      </w:r>
      <w:r w:rsidR="00133C8E">
        <w:rPr>
          <w:i/>
          <w:iCs/>
          <w:lang w:val="en-US"/>
        </w:rPr>
        <w:t>f</w:t>
      </w:r>
      <w:r w:rsidRPr="002B2DA8">
        <w:rPr>
          <w:i/>
          <w:iCs/>
          <w:lang w:val="en-US"/>
        </w:rPr>
        <w:t xml:space="preserve"> a patient</w:t>
      </w:r>
      <w:r w:rsidR="00133C8E">
        <w:rPr>
          <w:i/>
          <w:iCs/>
          <w:lang w:val="en-US"/>
        </w:rPr>
        <w:t xml:space="preserve"> with respiratory failure</w:t>
      </w:r>
      <w:r w:rsidRPr="002B2DA8">
        <w:rPr>
          <w:i/>
          <w:iCs/>
          <w:lang w:val="en-US"/>
        </w:rPr>
        <w:t xml:space="preserve"> is on a</w:t>
      </w:r>
      <w:r w:rsidR="002B2DA8" w:rsidRPr="002B2DA8">
        <w:rPr>
          <w:i/>
          <w:iCs/>
          <w:lang w:val="en-US"/>
        </w:rPr>
        <w:t>n</w:t>
      </w:r>
      <w:r w:rsidRPr="002B2DA8">
        <w:rPr>
          <w:i/>
          <w:iCs/>
          <w:lang w:val="en-US"/>
        </w:rPr>
        <w:t xml:space="preserve"> open system and I want to see if the patients </w:t>
      </w:r>
      <w:r w:rsidR="0009178D" w:rsidRPr="002B2DA8">
        <w:rPr>
          <w:i/>
          <w:iCs/>
          <w:lang w:val="en-US"/>
        </w:rPr>
        <w:t>fulfill</w:t>
      </w:r>
      <w:r w:rsidRPr="002B2DA8">
        <w:rPr>
          <w:i/>
          <w:iCs/>
          <w:lang w:val="en-US"/>
        </w:rPr>
        <w:t xml:space="preserve"> the escape criterion how should I calculate it?</w:t>
      </w:r>
    </w:p>
    <w:p w14:paraId="19BBC459" w14:textId="6D8080F3" w:rsidR="00BC43F0" w:rsidRDefault="00BC43F0">
      <w:pPr>
        <w:rPr>
          <w:lang w:val="en-US"/>
        </w:rPr>
      </w:pPr>
      <w:r>
        <w:rPr>
          <w:lang w:val="en-US"/>
        </w:rPr>
        <w:t xml:space="preserve">On the homepage under trial documents -&gt; instructions or use this link </w:t>
      </w:r>
      <w:hyperlink r:id="rId6" w:history="1">
        <w:r w:rsidRPr="00A10E59">
          <w:rPr>
            <w:rStyle w:val="Hyperlink"/>
            <w:lang w:val="en-US"/>
          </w:rPr>
          <w:t>http://www.cric.nu/godif-fio2-conversion-table-for-open-systems-danish/</w:t>
        </w:r>
      </w:hyperlink>
      <w:r>
        <w:rPr>
          <w:lang w:val="en-US"/>
        </w:rPr>
        <w:tab/>
        <w:t xml:space="preserve"> </w:t>
      </w:r>
      <w:r w:rsidR="00D23E56">
        <w:rPr>
          <w:lang w:val="en-US"/>
        </w:rPr>
        <w:t>the conversion</w:t>
      </w:r>
      <w:r>
        <w:rPr>
          <w:lang w:val="en-US"/>
        </w:rPr>
        <w:t xml:space="preserve"> table is only in Danish for now. An English version will follow.</w:t>
      </w:r>
    </w:p>
    <w:p w14:paraId="71B25750" w14:textId="61CC9C9C" w:rsidR="001953C2" w:rsidRDefault="001953C2">
      <w:pPr>
        <w:rPr>
          <w:lang w:val="en-US"/>
        </w:rPr>
      </w:pPr>
    </w:p>
    <w:p w14:paraId="01A0F2F4" w14:textId="2DFD15F1" w:rsidR="001953C2" w:rsidRPr="001953C2" w:rsidRDefault="001953C2">
      <w:pPr>
        <w:rPr>
          <w:i/>
          <w:iCs/>
          <w:lang w:val="en-US"/>
        </w:rPr>
      </w:pPr>
      <w:r w:rsidRPr="001953C2">
        <w:rPr>
          <w:i/>
          <w:iCs/>
          <w:lang w:val="en-US"/>
        </w:rPr>
        <w:t>What do I do if a patient experiences a SAE/SAR?</w:t>
      </w:r>
    </w:p>
    <w:p w14:paraId="58E1625F" w14:textId="643FE77B" w:rsidR="00BC43F0" w:rsidRDefault="001953C2">
      <w:pPr>
        <w:rPr>
          <w:lang w:val="en-US"/>
        </w:rPr>
      </w:pPr>
      <w:r>
        <w:rPr>
          <w:lang w:val="en-US"/>
        </w:rPr>
        <w:t>Report it in the day</w:t>
      </w:r>
      <w:r w:rsidR="00BD65EC">
        <w:rPr>
          <w:lang w:val="en-US"/>
        </w:rPr>
        <w:t xml:space="preserve"> </w:t>
      </w:r>
      <w:r>
        <w:rPr>
          <w:lang w:val="en-US"/>
        </w:rPr>
        <w:t xml:space="preserve">form and send a mail to </w:t>
      </w:r>
      <w:hyperlink r:id="rId7" w:history="1">
        <w:r w:rsidRPr="00A10E59">
          <w:rPr>
            <w:rStyle w:val="Hyperlink"/>
            <w:lang w:val="en-US"/>
          </w:rPr>
          <w:t>godif@cric.nu</w:t>
        </w:r>
      </w:hyperlink>
      <w:r>
        <w:rPr>
          <w:lang w:val="en-US"/>
        </w:rPr>
        <w:t xml:space="preserve"> and describe if it had any impact on the trial (as stopping the trial or pausing the medicine) and how it was handled (e.g. watchful waiting, treated the condition with xxx and continued the trial, paused the medicine, stopped the trial </w:t>
      </w:r>
      <w:proofErr w:type="spellStart"/>
      <w:r>
        <w:rPr>
          <w:lang w:val="en-US"/>
        </w:rPr>
        <w:t>ect</w:t>
      </w:r>
      <w:proofErr w:type="spellEnd"/>
      <w:r>
        <w:rPr>
          <w:lang w:val="en-US"/>
        </w:rPr>
        <w:t>.).</w:t>
      </w:r>
      <w:r w:rsidR="00390DFB">
        <w:rPr>
          <w:lang w:val="en-US"/>
        </w:rPr>
        <w:t xml:space="preserve"> You are always welcome to phone us on the hotline +45 48296773 if you would like to discuss the case or ask for advice according to the trial.</w:t>
      </w:r>
    </w:p>
    <w:p w14:paraId="4945532C" w14:textId="77777777" w:rsidR="00BC43F0" w:rsidRDefault="00BC43F0">
      <w:pPr>
        <w:rPr>
          <w:lang w:val="en-US"/>
        </w:rPr>
      </w:pPr>
    </w:p>
    <w:p w14:paraId="3DE9E54A" w14:textId="510E2684" w:rsidR="00BC43F0" w:rsidRDefault="00BC43F0">
      <w:pPr>
        <w:rPr>
          <w:lang w:val="en-US"/>
        </w:rPr>
      </w:pPr>
    </w:p>
    <w:p w14:paraId="26E87F9B" w14:textId="77777777" w:rsidR="00BC43F0" w:rsidRPr="00BC43F0" w:rsidRDefault="00BC43F0">
      <w:pPr>
        <w:rPr>
          <w:lang w:val="en-US"/>
        </w:rPr>
      </w:pPr>
    </w:p>
    <w:sectPr w:rsidR="00BC43F0" w:rsidRPr="00BC43F0">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C8E9F" w14:textId="77777777" w:rsidR="00BC43F0" w:rsidRDefault="00BC43F0" w:rsidP="00BC43F0">
      <w:pPr>
        <w:spacing w:after="0" w:line="240" w:lineRule="auto"/>
      </w:pPr>
      <w:r>
        <w:separator/>
      </w:r>
    </w:p>
  </w:endnote>
  <w:endnote w:type="continuationSeparator" w:id="0">
    <w:p w14:paraId="4F5DAF49" w14:textId="77777777" w:rsidR="00BC43F0" w:rsidRDefault="00BC43F0" w:rsidP="00BC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707F0" w14:textId="77777777" w:rsidR="00BC43F0" w:rsidRDefault="00BC43F0" w:rsidP="00BC43F0">
      <w:pPr>
        <w:spacing w:after="0" w:line="240" w:lineRule="auto"/>
      </w:pPr>
      <w:r>
        <w:separator/>
      </w:r>
    </w:p>
  </w:footnote>
  <w:footnote w:type="continuationSeparator" w:id="0">
    <w:p w14:paraId="3352635F" w14:textId="77777777" w:rsidR="00BC43F0" w:rsidRDefault="00BC43F0" w:rsidP="00BC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4937" w14:textId="4D90688F" w:rsidR="00BC43F0" w:rsidRDefault="00BC43F0">
    <w:pPr>
      <w:pStyle w:val="Sidehoved"/>
    </w:pPr>
    <w:r>
      <w:rPr>
        <w:noProof/>
      </w:rPr>
      <w:drawing>
        <wp:inline distT="0" distB="0" distL="0" distR="0" wp14:anchorId="008326B6" wp14:editId="7742757F">
          <wp:extent cx="1365771" cy="352425"/>
          <wp:effectExtent l="0" t="0" r="635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81749" cy="356548"/>
                  </a:xfrm>
                  <a:prstGeom prst="rect">
                    <a:avLst/>
                  </a:prstGeom>
                </pic:spPr>
              </pic:pic>
            </a:graphicData>
          </a:graphic>
        </wp:inline>
      </w:drawing>
    </w:r>
  </w:p>
  <w:p w14:paraId="3E546BF2" w14:textId="77777777" w:rsidR="00BC43F0" w:rsidRDefault="00BC43F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F0"/>
    <w:rsid w:val="0009178D"/>
    <w:rsid w:val="00133C8E"/>
    <w:rsid w:val="00140A97"/>
    <w:rsid w:val="001953C2"/>
    <w:rsid w:val="001A33BE"/>
    <w:rsid w:val="002B2DA8"/>
    <w:rsid w:val="00341F4E"/>
    <w:rsid w:val="00390DFB"/>
    <w:rsid w:val="00BC43F0"/>
    <w:rsid w:val="00BD65EC"/>
    <w:rsid w:val="00D23E56"/>
    <w:rsid w:val="00EE32BD"/>
    <w:rsid w:val="00F62A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3693B"/>
  <w15:chartTrackingRefBased/>
  <w15:docId w15:val="{755C588A-92A5-4A1B-9AEE-935B8EB5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C43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43F0"/>
  </w:style>
  <w:style w:type="paragraph" w:styleId="Sidefod">
    <w:name w:val="footer"/>
    <w:basedOn w:val="Normal"/>
    <w:link w:val="SidefodTegn"/>
    <w:uiPriority w:val="99"/>
    <w:unhideWhenUsed/>
    <w:rsid w:val="00BC43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43F0"/>
  </w:style>
  <w:style w:type="character" w:styleId="Hyperlink">
    <w:name w:val="Hyperlink"/>
    <w:basedOn w:val="Standardskrifttypeiafsnit"/>
    <w:uiPriority w:val="99"/>
    <w:unhideWhenUsed/>
    <w:rsid w:val="00BC43F0"/>
    <w:rPr>
      <w:color w:val="0563C1" w:themeColor="hyperlink"/>
      <w:u w:val="single"/>
    </w:rPr>
  </w:style>
  <w:style w:type="character" w:styleId="Ulstomtale">
    <w:name w:val="Unresolved Mention"/>
    <w:basedOn w:val="Standardskrifttypeiafsnit"/>
    <w:uiPriority w:val="99"/>
    <w:semiHidden/>
    <w:unhideWhenUsed/>
    <w:rsid w:val="00BC4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odif@cric.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c.nu/godif-fio2-conversion-table-for-open-systems-danis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10</cp:revision>
  <dcterms:created xsi:type="dcterms:W3CDTF">2022-05-31T18:57:00Z</dcterms:created>
  <dcterms:modified xsi:type="dcterms:W3CDTF">2022-08-09T08:24:00Z</dcterms:modified>
</cp:coreProperties>
</file>